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617" w:rsidRDefault="006E5825">
      <w:pPr>
        <w:spacing w:after="0" w:line="240" w:lineRule="auto"/>
        <w:jc w:val="center"/>
        <w:rPr>
          <w:rFonts w:ascii="Times New Roman" w:hAnsi="Times New Roman" w:cs="Times New Roman"/>
          <w:b/>
          <w:sz w:val="28"/>
        </w:rPr>
      </w:pPr>
      <w:bookmarkStart w:id="0" w:name="_GoBack"/>
      <w:bookmarkEnd w:id="0"/>
      <w:r>
        <w:rPr>
          <w:rFonts w:ascii="Times New Roman" w:hAnsi="Times New Roman" w:cs="Times New Roman"/>
          <w:b/>
          <w:sz w:val="28"/>
        </w:rPr>
        <w:t>Возможность приобретения государственными гражданскими служащими Российской Федерации ценных бумаг в собственность</w:t>
      </w:r>
    </w:p>
    <w:p w:rsidR="00921617" w:rsidRDefault="006E5825">
      <w:pPr>
        <w:spacing w:after="0" w:line="240" w:lineRule="auto"/>
        <w:jc w:val="center"/>
        <w:rPr>
          <w:rFonts w:ascii="Times New Roman" w:hAnsi="Times New Roman" w:cs="Times New Roman"/>
          <w:i/>
          <w:sz w:val="28"/>
        </w:rPr>
      </w:pPr>
      <w:r>
        <w:rPr>
          <w:rFonts w:ascii="Times New Roman" w:hAnsi="Times New Roman" w:cs="Times New Roman"/>
          <w:i/>
          <w:sz w:val="28"/>
        </w:rPr>
        <w:t>(в вопросах и ответах)</w:t>
      </w:r>
    </w:p>
    <w:p w:rsidR="00921617" w:rsidRPr="006E5825" w:rsidRDefault="00921617">
      <w:pPr>
        <w:pBdr>
          <w:bottom w:val="single" w:sz="6" w:space="1" w:color="auto"/>
        </w:pBdr>
        <w:spacing w:after="0" w:line="240" w:lineRule="auto"/>
        <w:jc w:val="center"/>
        <w:rPr>
          <w:rFonts w:ascii="Times New Roman" w:hAnsi="Times New Roman" w:cs="Times New Roman"/>
          <w:sz w:val="28"/>
          <w:szCs w:val="28"/>
        </w:rPr>
      </w:pPr>
    </w:p>
    <w:p w:rsidR="00921617" w:rsidRPr="004E6C73"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ценная бумага?</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Согласно пункту 2 статьи 142 Гражданского кодекса Российской Федерации ценными бумагами являются акция, вексель, закладная, инвестиционный пай паевого инвестиционного фонда, коносамент, облигация (в том числе облигация федерального займа, облигация субъекта Российской Федерации), чек и иные ценные бумаги, названные в таком качестве в законе или признанные таковыми </w:t>
      </w:r>
      <w:r w:rsidRPr="006E5825">
        <w:rPr>
          <w:rFonts w:ascii="Times New Roman" w:hAnsi="Times New Roman" w:cs="Times New Roman"/>
          <w:sz w:val="28"/>
          <w:szCs w:val="28"/>
        </w:rPr>
        <w:br/>
        <w:t>в установленном законом порядке</w:t>
      </w:r>
      <w:r w:rsidRPr="006E5825">
        <w:rPr>
          <w:rStyle w:val="af9"/>
          <w:rFonts w:ascii="Times New Roman" w:hAnsi="Times New Roman" w:cs="Times New Roman"/>
          <w:sz w:val="28"/>
          <w:szCs w:val="28"/>
        </w:rPr>
        <w:footnoteReference w:id="1"/>
      </w:r>
      <w:r w:rsidRPr="006E5825">
        <w:rPr>
          <w:rFonts w:ascii="Times New Roman" w:hAnsi="Times New Roman" w:cs="Times New Roman"/>
          <w:sz w:val="28"/>
          <w:szCs w:val="28"/>
        </w:rPr>
        <w:t xml:space="preserve"> (далее – ценные бумаги).</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фьючерс ценной бумагой?</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Гражданским законодательством Российской Федерации не предусмотрен такой вид ценной бумаги как "фьючерс" и "фьючерсный контракт". Фьючерсный договор является производным финансовым инструментом</w:t>
      </w:r>
      <w:r w:rsidRPr="006E5825">
        <w:rPr>
          <w:rStyle w:val="af9"/>
          <w:rFonts w:ascii="Times New Roman" w:hAnsi="Times New Roman" w:cs="Times New Roman"/>
          <w:sz w:val="28"/>
          <w:szCs w:val="28"/>
        </w:rPr>
        <w:footnoteReference w:id="2"/>
      </w:r>
      <w:r w:rsidRPr="006E5825">
        <w:rPr>
          <w:rFonts w:ascii="Times New Roman" w:hAnsi="Times New Roman" w:cs="Times New Roman"/>
          <w:sz w:val="28"/>
          <w:szCs w:val="28"/>
        </w:rPr>
        <w:t>, а не ценной бумагой (Указание Банка России от 16 февраля 2015 г. № 3565-У "О видах производных финансовых инструментов").</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Таким образом, настоящий документ не затрагивает вопросы владения государственным гражданским служащим Российской Федерации (далее – гражданский служащий) фьючерсами и фьючерсными контрактами. При этом обращаем внимание, что при приобретении "фьючерса" и (или) "фьючерсного контракта" необходимо учитывать распространяемые на гражданского служащего антикоррупционные стандарты, в частности требование о предотвращении </w:t>
      </w:r>
      <w:r w:rsidRPr="006E5825">
        <w:rPr>
          <w:rFonts w:ascii="Times New Roman" w:hAnsi="Times New Roman" w:cs="Times New Roman"/>
          <w:sz w:val="28"/>
          <w:szCs w:val="28"/>
        </w:rPr>
        <w:br/>
        <w:t xml:space="preserve">и (или) урегулировании конфликта интересов, запрет прямо или косвенно владеть </w:t>
      </w:r>
      <w:r w:rsidRPr="006E5825">
        <w:rPr>
          <w:rFonts w:ascii="Times New Roman" w:hAnsi="Times New Roman" w:cs="Times New Roman"/>
          <w:sz w:val="28"/>
          <w:szCs w:val="28"/>
        </w:rPr>
        <w:br/>
        <w:t xml:space="preserve">и (или) пользоваться иностранными финансовыми инструментами (как следствие,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не допускать их нарушени</w:t>
      </w:r>
      <w:r w:rsidR="004E6C73">
        <w:rPr>
          <w:rFonts w:ascii="Times New Roman" w:hAnsi="Times New Roman" w:cs="Times New Roman"/>
          <w:sz w:val="28"/>
          <w:szCs w:val="28"/>
        </w:rPr>
        <w:t>я</w:t>
      </w:r>
      <w:r w:rsidRPr="006E5825">
        <w:rPr>
          <w:rFonts w:ascii="Times New Roman" w:hAnsi="Times New Roman" w:cs="Times New Roman"/>
          <w:sz w:val="28"/>
          <w:szCs w:val="28"/>
        </w:rPr>
        <w:t>).</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6E5825" w:rsidRDefault="006E5825">
      <w:pPr>
        <w:pStyle w:val="afb"/>
        <w:spacing w:after="0" w:line="240" w:lineRule="auto"/>
        <w:ind w:left="0" w:firstLine="709"/>
        <w:jc w:val="both"/>
        <w:rPr>
          <w:rFonts w:ascii="Times New Roman" w:hAnsi="Times New Roman" w:cs="Times New Roman"/>
          <w:sz w:val="24"/>
          <w:szCs w:val="28"/>
        </w:rPr>
      </w:pPr>
    </w:p>
    <w:p w:rsidR="004E6C73" w:rsidRDefault="004E6C73">
      <w:pPr>
        <w:pStyle w:val="afb"/>
        <w:spacing w:after="0" w:line="240" w:lineRule="auto"/>
        <w:ind w:left="0" w:firstLine="709"/>
        <w:jc w:val="both"/>
        <w:rPr>
          <w:rFonts w:ascii="Times New Roman" w:hAnsi="Times New Roman" w:cs="Times New Roman"/>
          <w:sz w:val="24"/>
          <w:szCs w:val="28"/>
        </w:rPr>
      </w:pPr>
    </w:p>
    <w:p w:rsidR="004E6C73" w:rsidRDefault="004E6C73">
      <w:pPr>
        <w:pStyle w:val="afb"/>
        <w:spacing w:after="0" w:line="240" w:lineRule="auto"/>
        <w:ind w:left="0" w:firstLine="709"/>
        <w:jc w:val="both"/>
        <w:rPr>
          <w:rFonts w:ascii="Times New Roman" w:hAnsi="Times New Roman" w:cs="Times New Roman"/>
          <w:sz w:val="24"/>
          <w:szCs w:val="28"/>
        </w:rPr>
      </w:pPr>
    </w:p>
    <w:p w:rsidR="004E6C73" w:rsidRPr="004E6C73" w:rsidRDefault="004E6C73">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Вправе ли гражданский служащий иметь в собственности ценные бумаги?</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 общему правилу, гражданским служащим не запрещено приобретать ценные бумаги, за исключением случая, предусмотренного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rsidRPr="006E5825">
        <w:rPr>
          <w:rFonts w:ascii="Times New Roman" w:hAnsi="Times New Roman" w:cs="Times New Roman"/>
          <w:sz w:val="28"/>
          <w:szCs w:val="28"/>
        </w:rPr>
        <w:br/>
        <w:t>и (или) пользоваться иностранными финансовыми инструментами" (далее – Федеральный закон от 7 мая 2013 г. № 79-ФЗ).</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В отношении лиц, указанных в статье 2 данного Федерального закона</w:t>
      </w:r>
      <w:r w:rsidRPr="006E5825">
        <w:rPr>
          <w:rStyle w:val="af9"/>
          <w:rFonts w:ascii="Times New Roman" w:eastAsia="Calibri" w:hAnsi="Times New Roman" w:cs="Times New Roman"/>
          <w:sz w:val="28"/>
          <w:szCs w:val="28"/>
        </w:rPr>
        <w:footnoteReference w:id="3"/>
      </w:r>
      <w:r w:rsidRPr="006E5825">
        <w:rPr>
          <w:rFonts w:ascii="Times New Roman" w:eastAsia="Calibri" w:hAnsi="Times New Roman" w:cs="Times New Roman"/>
          <w:sz w:val="28"/>
          <w:szCs w:val="28"/>
        </w:rPr>
        <w:t xml:space="preserve">, предусмотрен запрет прямо или косвенно владеть и (или) пользоваться иностранными финансовыми инструментами, </w:t>
      </w:r>
      <w:r w:rsidRPr="006E5825">
        <w:rPr>
          <w:rFonts w:ascii="Times New Roman" w:eastAsia="Calibri" w:hAnsi="Times New Roman" w:cs="Times New Roman"/>
          <w:sz w:val="28"/>
          <w:szCs w:val="28"/>
        </w:rPr>
        <w:lastRenderedPageBreak/>
        <w:t xml:space="preserve">в число которых входят, в частности, ценные бумаги и относящиеся к ним финансовые инструменты нерезидентов </w:t>
      </w:r>
      <w:r w:rsidRPr="006E5825">
        <w:rPr>
          <w:rFonts w:ascii="Times New Roman" w:eastAsia="Calibri" w:hAnsi="Times New Roman" w:cs="Times New Roman"/>
          <w:sz w:val="28"/>
          <w:szCs w:val="28"/>
        </w:rPr>
        <w:br/>
        <w:t xml:space="preserve">и (или) иностранных структур без образования юридического лица, которым </w:t>
      </w:r>
      <w:r w:rsidRPr="006E5825">
        <w:rPr>
          <w:rFonts w:ascii="Times New Roman" w:eastAsia="Calibri" w:hAnsi="Times New Roman" w:cs="Times New Roman"/>
          <w:sz w:val="28"/>
          <w:szCs w:val="28"/>
        </w:rPr>
        <w:br/>
        <w:t xml:space="preserve">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w:t>
      </w:r>
      <w:r w:rsidRPr="006E5825">
        <w:rPr>
          <w:rFonts w:ascii="Times New Roman" w:eastAsia="Calibri" w:hAnsi="Times New Roman" w:cs="Times New Roman"/>
          <w:sz w:val="28"/>
          <w:szCs w:val="28"/>
        </w:rPr>
        <w:br/>
        <w:t>по стандартизации, присвоен международный идентификационный код ценной бумаги (далее также – иностранные финансовые инструменты).</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Также отмечаем, </w:t>
      </w:r>
      <w:r w:rsidR="004E6C73">
        <w:rPr>
          <w:rFonts w:ascii="Times New Roman" w:eastAsia="Calibri" w:hAnsi="Times New Roman" w:cs="Times New Roman"/>
          <w:sz w:val="28"/>
          <w:szCs w:val="28"/>
        </w:rPr>
        <w:t xml:space="preserve">что </w:t>
      </w:r>
      <w:r w:rsidRPr="006E5825">
        <w:rPr>
          <w:rFonts w:ascii="Times New Roman" w:eastAsia="Calibri" w:hAnsi="Times New Roman" w:cs="Times New Roman"/>
          <w:sz w:val="28"/>
          <w:szCs w:val="28"/>
        </w:rPr>
        <w:t xml:space="preserve">согласно пункту 4 части 1 статьи 17 </w:t>
      </w:r>
      <w:r w:rsidRPr="006E5825">
        <w:rPr>
          <w:rFonts w:ascii="Times New Roman" w:hAnsi="Times New Roman" w:cs="Times New Roman"/>
          <w:sz w:val="28"/>
          <w:szCs w:val="28"/>
        </w:rPr>
        <w:t xml:space="preserve">Федерального закона </w:t>
      </w:r>
      <w:r w:rsidRPr="006E5825">
        <w:rPr>
          <w:rFonts w:ascii="Times New Roman" w:hAnsi="Times New Roman" w:cs="Times New Roman"/>
          <w:sz w:val="28"/>
          <w:szCs w:val="28"/>
        </w:rPr>
        <w:br/>
        <w:t>от 27 июля 2004 г. № 79-ФЗ "О государственной гражданской службе Российской Федерации" гражданским служащим запрещено приобретать в случаях, установленных федеральным законом, ценные бумаги, по которым может быть получен доход. В этой связи отмечаем, что в настоящее время такие случаи предусмотрены в Федеральном законе от 7 мая 2013 г. № 79-ФЗ.</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4E6C73">
      <w:pPr>
        <w:pStyle w:val="afb"/>
        <w:numPr>
          <w:ilvl w:val="0"/>
          <w:numId w:val="1"/>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lastRenderedPageBreak/>
        <w:t>Когда</w:t>
      </w:r>
      <w:r w:rsidR="006E5825" w:rsidRPr="006E5825">
        <w:rPr>
          <w:rFonts w:ascii="Times New Roman" w:hAnsi="Times New Roman" w:cs="Times New Roman"/>
          <w:i/>
          <w:sz w:val="28"/>
          <w:szCs w:val="28"/>
        </w:rPr>
        <w:t xml:space="preserve"> начинает действовать запрет прямо или косвенно владеть </w:t>
      </w:r>
      <w:r>
        <w:rPr>
          <w:rFonts w:ascii="Times New Roman" w:hAnsi="Times New Roman" w:cs="Times New Roman"/>
          <w:i/>
          <w:sz w:val="28"/>
          <w:szCs w:val="28"/>
        </w:rPr>
        <w:br/>
      </w:r>
      <w:r w:rsidR="006E5825" w:rsidRPr="006E5825">
        <w:rPr>
          <w:rFonts w:ascii="Times New Roman" w:hAnsi="Times New Roman" w:cs="Times New Roman"/>
          <w:i/>
          <w:sz w:val="28"/>
          <w:szCs w:val="28"/>
        </w:rPr>
        <w:t>и (или) пользоваться иностранными финансовыми инструментами? Что делать</w:t>
      </w:r>
      <w:r>
        <w:rPr>
          <w:rFonts w:ascii="Times New Roman" w:hAnsi="Times New Roman" w:cs="Times New Roman"/>
          <w:i/>
          <w:sz w:val="28"/>
          <w:szCs w:val="28"/>
        </w:rPr>
        <w:t>,</w:t>
      </w:r>
      <w:r w:rsidR="006E5825" w:rsidRPr="006E5825">
        <w:rPr>
          <w:rFonts w:ascii="Times New Roman" w:hAnsi="Times New Roman" w:cs="Times New Roman"/>
          <w:i/>
          <w:sz w:val="28"/>
          <w:szCs w:val="28"/>
        </w:rPr>
        <w:t xml:space="preserve"> если гражданин владеет иностранными финансовыми инструментами </w:t>
      </w:r>
      <w:r>
        <w:rPr>
          <w:rFonts w:ascii="Times New Roman" w:hAnsi="Times New Roman" w:cs="Times New Roman"/>
          <w:i/>
          <w:sz w:val="28"/>
          <w:szCs w:val="28"/>
        </w:rPr>
        <w:br/>
      </w:r>
      <w:r w:rsidR="006E5825" w:rsidRPr="006E5825">
        <w:rPr>
          <w:rFonts w:ascii="Times New Roman" w:hAnsi="Times New Roman" w:cs="Times New Roman"/>
          <w:i/>
          <w:sz w:val="28"/>
          <w:szCs w:val="28"/>
        </w:rPr>
        <w:t>и претендует на замещение должности государственной гражданской службы Российской Федерации, при замещении которой запрещено пользоваться такими инструментами?</w:t>
      </w:r>
    </w:p>
    <w:p w:rsidR="00921617" w:rsidRPr="004E6C73" w:rsidRDefault="00921617">
      <w:pPr>
        <w:spacing w:after="0" w:line="240" w:lineRule="auto"/>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i/>
          <w:sz w:val="28"/>
          <w:szCs w:val="28"/>
        </w:rPr>
      </w:pPr>
      <w:r w:rsidRPr="006E5825">
        <w:rPr>
          <w:rFonts w:ascii="Times New Roman" w:hAnsi="Times New Roman" w:cs="Times New Roman"/>
          <w:sz w:val="28"/>
          <w:szCs w:val="28"/>
        </w:rPr>
        <w:t xml:space="preserve">Данный запрет начинает действовать со дня замещения (занятия) должности, указанной в пункте 1 части 1 статьи 2  Федерального закона от 7 мая 2013 г.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 xml:space="preserve">№ 79-ФЗ. При этом со дня замещения указанной должности предусмотрено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 xml:space="preserve">три месяца, чтобы осуществить отчуждение иностранных финансовых инструментов (согласно части 3 статьи 4 Федерального закона от 7 мая 2013 г.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 xml:space="preserve">№ 79-ФЗ). </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Какой порядок действий в случае невозможности осуществить отчуждение иностранных финансовых инструментов?</w:t>
      </w:r>
    </w:p>
    <w:p w:rsidR="00921617" w:rsidRPr="004E6C73" w:rsidRDefault="00921617">
      <w:pPr>
        <w:spacing w:after="0" w:line="240" w:lineRule="auto"/>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lastRenderedPageBreak/>
        <w:t>В случае невозможности выполнить соответствующие требования в связи</w:t>
      </w:r>
      <w:r w:rsidR="00CE5AD7" w:rsidRPr="006E5825">
        <w:rPr>
          <w:rFonts w:ascii="Times New Roman" w:hAnsi="Times New Roman" w:cs="Times New Roman"/>
          <w:sz w:val="28"/>
          <w:szCs w:val="28"/>
        </w:rPr>
        <w:t xml:space="preserve"> </w:t>
      </w:r>
      <w:r w:rsidRPr="006E5825">
        <w:rPr>
          <w:rFonts w:ascii="Times New Roman" w:hAnsi="Times New Roman" w:cs="Times New Roman"/>
          <w:sz w:val="28"/>
          <w:szCs w:val="28"/>
        </w:rPr>
        <w:br/>
        <w:t xml:space="preserve">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имеются иностранные финансовые инструменты, или в связи с иными обстоятельствами, не зависящими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от воли лиц, в отношении которых установлен рассматриваемый запрет, такие требования должны быть выполнены в течение трех месяцев со дня прекращения действия указанных ареста, запрета распоряжения или прекращения иных обстоятельств (часть 2 статьи 3 Федерального закона от 7 мая 2013 г. № 79-ФЗ).</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В соответствии с частью 2</w:t>
      </w:r>
      <w:r w:rsidRPr="006E5825">
        <w:rPr>
          <w:rFonts w:ascii="Times New Roman" w:hAnsi="Times New Roman" w:cs="Times New Roman"/>
          <w:sz w:val="28"/>
          <w:szCs w:val="28"/>
          <w:vertAlign w:val="superscript"/>
        </w:rPr>
        <w:t>1</w:t>
      </w:r>
      <w:r w:rsidRPr="006E5825">
        <w:rPr>
          <w:rFonts w:ascii="Times New Roman" w:hAnsi="Times New Roman" w:cs="Times New Roman"/>
          <w:sz w:val="28"/>
          <w:szCs w:val="28"/>
        </w:rPr>
        <w:t xml:space="preserve"> статьи 3 Федерального закона от 7 мая 2013 г. </w:t>
      </w:r>
      <w:r w:rsidRPr="006E5825">
        <w:rPr>
          <w:rFonts w:ascii="Times New Roman" w:hAnsi="Times New Roman" w:cs="Times New Roman"/>
          <w:sz w:val="28"/>
          <w:szCs w:val="28"/>
        </w:rPr>
        <w:br/>
        <w:t xml:space="preserve">№ 79-ФЗ каждый случай невыполнения соответствующих требований подлежит рассмотрению в установленном порядке на заседании применимой комиссии </w:t>
      </w:r>
      <w:r w:rsidRPr="006E5825">
        <w:rPr>
          <w:rFonts w:ascii="Times New Roman" w:hAnsi="Times New Roman" w:cs="Times New Roman"/>
          <w:sz w:val="28"/>
          <w:szCs w:val="28"/>
        </w:rPr>
        <w:br/>
        <w:t>по соблюдению требований к служебному поведению и урегулированию конфликта интересов.</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замещение должности государственной гражданской службы Российской Федерации, включенной в перечень, принятие которого предусмотрено подпунктом "и" пункта 1 части 1 статьи 2 Федеральн</w:t>
      </w:r>
      <w:r w:rsidR="004E6C73">
        <w:rPr>
          <w:rFonts w:ascii="Times New Roman" w:hAnsi="Times New Roman" w:cs="Times New Roman"/>
          <w:i/>
          <w:sz w:val="28"/>
          <w:szCs w:val="28"/>
        </w:rPr>
        <w:t>ого</w:t>
      </w:r>
      <w:r w:rsidRPr="006E5825">
        <w:rPr>
          <w:rFonts w:ascii="Times New Roman" w:hAnsi="Times New Roman" w:cs="Times New Roman"/>
          <w:i/>
          <w:sz w:val="28"/>
          <w:szCs w:val="28"/>
        </w:rPr>
        <w:t xml:space="preserve"> закон</w:t>
      </w:r>
      <w:r w:rsidR="004E6C73">
        <w:rPr>
          <w:rFonts w:ascii="Times New Roman" w:hAnsi="Times New Roman" w:cs="Times New Roman"/>
          <w:i/>
          <w:sz w:val="28"/>
          <w:szCs w:val="28"/>
        </w:rPr>
        <w:t>а</w:t>
      </w:r>
      <w:r w:rsidRPr="006E5825">
        <w:rPr>
          <w:rFonts w:ascii="Times New Roman" w:hAnsi="Times New Roman" w:cs="Times New Roman"/>
          <w:i/>
          <w:sz w:val="28"/>
          <w:szCs w:val="28"/>
        </w:rPr>
        <w:t xml:space="preserve"> </w:t>
      </w:r>
      <w:r w:rsidRPr="006E5825">
        <w:rPr>
          <w:rFonts w:ascii="Times New Roman" w:hAnsi="Times New Roman" w:cs="Times New Roman"/>
          <w:i/>
          <w:sz w:val="28"/>
          <w:szCs w:val="28"/>
        </w:rPr>
        <w:br/>
      </w:r>
      <w:r w:rsidRPr="006E5825">
        <w:rPr>
          <w:rFonts w:ascii="Times New Roman" w:hAnsi="Times New Roman" w:cs="Times New Roman"/>
          <w:i/>
          <w:sz w:val="28"/>
          <w:szCs w:val="28"/>
        </w:rPr>
        <w:lastRenderedPageBreak/>
        <w:t>от 7 мая 2013 г. № 79-ФЗ, достаточным для установления факта наличия запрета на приобретение иностранных финансовых инструментов гражданским служащим</w:t>
      </w:r>
      <w:r w:rsidR="004E6C73">
        <w:rPr>
          <w:rFonts w:ascii="Times New Roman" w:hAnsi="Times New Roman" w:cs="Times New Roman"/>
          <w:i/>
          <w:sz w:val="28"/>
          <w:szCs w:val="28"/>
        </w:rPr>
        <w:t>, замещающим такую должность</w:t>
      </w:r>
      <w:r w:rsidRPr="006E5825">
        <w:rPr>
          <w:rFonts w:ascii="Times New Roman" w:hAnsi="Times New Roman" w:cs="Times New Roman"/>
          <w:i/>
          <w:sz w:val="28"/>
          <w:szCs w:val="28"/>
        </w:rPr>
        <w:t>?</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Да, замещение должности государственной гражданской службы Российской Федерации, включенной в перечень</w:t>
      </w:r>
      <w:r w:rsidR="004E6C73">
        <w:rPr>
          <w:rFonts w:ascii="Times New Roman" w:hAnsi="Times New Roman" w:cs="Times New Roman"/>
          <w:sz w:val="28"/>
          <w:szCs w:val="28"/>
        </w:rPr>
        <w:t>,</w:t>
      </w:r>
      <w:r w:rsidRPr="006E5825">
        <w:rPr>
          <w:rFonts w:ascii="Times New Roman" w:hAnsi="Times New Roman" w:cs="Times New Roman"/>
          <w:sz w:val="28"/>
          <w:szCs w:val="28"/>
        </w:rPr>
        <w:t xml:space="preserve"> предусмотренный подпунктом "и" пунк</w:t>
      </w:r>
      <w:r w:rsidR="004E6C73">
        <w:rPr>
          <w:rFonts w:ascii="Times New Roman" w:hAnsi="Times New Roman" w:cs="Times New Roman"/>
          <w:sz w:val="28"/>
          <w:szCs w:val="28"/>
        </w:rPr>
        <w:t>та 1 части 1 статьи 2 Федерального</w:t>
      </w:r>
      <w:r w:rsidRPr="006E5825">
        <w:rPr>
          <w:rFonts w:ascii="Times New Roman" w:hAnsi="Times New Roman" w:cs="Times New Roman"/>
          <w:sz w:val="28"/>
          <w:szCs w:val="28"/>
        </w:rPr>
        <w:t xml:space="preserve"> закон</w:t>
      </w:r>
      <w:r w:rsidR="004E6C73">
        <w:rPr>
          <w:rFonts w:ascii="Times New Roman" w:hAnsi="Times New Roman" w:cs="Times New Roman"/>
          <w:sz w:val="28"/>
          <w:szCs w:val="28"/>
        </w:rPr>
        <w:t>а</w:t>
      </w:r>
      <w:r w:rsidRPr="006E5825">
        <w:rPr>
          <w:rFonts w:ascii="Times New Roman" w:hAnsi="Times New Roman" w:cs="Times New Roman"/>
          <w:sz w:val="28"/>
          <w:szCs w:val="28"/>
        </w:rPr>
        <w:t xml:space="preserve"> от 7 мая 2013 г. № 79-ФЗ, характеризует наличие запрета на приобретение иностранных финансовых инструментов гражданским служащим</w:t>
      </w:r>
      <w:r w:rsidR="004E6C73">
        <w:rPr>
          <w:rFonts w:ascii="Times New Roman" w:hAnsi="Times New Roman" w:cs="Times New Roman"/>
          <w:sz w:val="28"/>
          <w:szCs w:val="28"/>
        </w:rPr>
        <w:t>, замещающим такую должность</w:t>
      </w:r>
      <w:r w:rsidRPr="006E5825">
        <w:rPr>
          <w:rFonts w:ascii="Times New Roman" w:hAnsi="Times New Roman" w:cs="Times New Roman"/>
          <w:sz w:val="28"/>
          <w:szCs w:val="28"/>
        </w:rPr>
        <w:t xml:space="preserve">. Как следствие, </w:t>
      </w:r>
      <w:r w:rsidR="004E6C73">
        <w:rPr>
          <w:rFonts w:ascii="Times New Roman" w:hAnsi="Times New Roman" w:cs="Times New Roman"/>
          <w:sz w:val="28"/>
          <w:szCs w:val="28"/>
        </w:rPr>
        <w:br/>
      </w:r>
      <w:r w:rsidRPr="006E5825">
        <w:rPr>
          <w:rFonts w:ascii="Times New Roman" w:hAnsi="Times New Roman" w:cs="Times New Roman"/>
          <w:sz w:val="28"/>
          <w:szCs w:val="28"/>
        </w:rPr>
        <w:t>не требуется дополнительно устанавливать факт наличия полномочий</w:t>
      </w:r>
      <w:r w:rsidR="004E6C73">
        <w:rPr>
          <w:rFonts w:ascii="Times New Roman" w:hAnsi="Times New Roman" w:cs="Times New Roman"/>
          <w:sz w:val="28"/>
          <w:szCs w:val="28"/>
        </w:rPr>
        <w:t xml:space="preserve"> на</w:t>
      </w:r>
      <w:r w:rsidRPr="006E5825">
        <w:rPr>
          <w:rFonts w:ascii="Times New Roman" w:hAnsi="Times New Roman" w:cs="Times New Roman"/>
          <w:sz w:val="28"/>
          <w:szCs w:val="28"/>
        </w:rPr>
        <w:t xml:space="preserve"> участ</w:t>
      </w:r>
      <w:r w:rsidR="004E6C73">
        <w:rPr>
          <w:rFonts w:ascii="Times New Roman" w:hAnsi="Times New Roman" w:cs="Times New Roman"/>
          <w:sz w:val="28"/>
          <w:szCs w:val="28"/>
        </w:rPr>
        <w:t>ие</w:t>
      </w:r>
      <w:r w:rsidRPr="006E5825">
        <w:rPr>
          <w:rFonts w:ascii="Times New Roman" w:hAnsi="Times New Roman" w:cs="Times New Roman"/>
          <w:sz w:val="28"/>
          <w:szCs w:val="28"/>
        </w:rPr>
        <w:t xml:space="preserve"> </w:t>
      </w:r>
      <w:r w:rsidR="004E6C73">
        <w:rPr>
          <w:rFonts w:ascii="Times New Roman" w:hAnsi="Times New Roman" w:cs="Times New Roman"/>
          <w:sz w:val="28"/>
          <w:szCs w:val="28"/>
        </w:rPr>
        <w:br/>
      </w:r>
      <w:r w:rsidRPr="006E5825">
        <w:rPr>
          <w:rFonts w:ascii="Times New Roman" w:hAnsi="Times New Roman" w:cs="Times New Roman"/>
          <w:sz w:val="28"/>
          <w:szCs w:val="28"/>
        </w:rPr>
        <w:t>в подготовке решений, затрагивающих вопросы суверенитета и национальной безопасности Российской Федерации.</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Default="00921617">
      <w:pPr>
        <w:pStyle w:val="afb"/>
        <w:spacing w:after="0" w:line="240" w:lineRule="auto"/>
        <w:ind w:left="709"/>
        <w:jc w:val="both"/>
        <w:rPr>
          <w:rFonts w:ascii="Times New Roman" w:hAnsi="Times New Roman" w:cs="Times New Roman"/>
          <w:i/>
          <w:sz w:val="24"/>
          <w:szCs w:val="28"/>
        </w:rPr>
      </w:pPr>
    </w:p>
    <w:p w:rsidR="004E6C73" w:rsidRDefault="004E6C73">
      <w:pPr>
        <w:pStyle w:val="afb"/>
        <w:spacing w:after="0" w:line="240" w:lineRule="auto"/>
        <w:ind w:left="709"/>
        <w:jc w:val="both"/>
        <w:rPr>
          <w:rFonts w:ascii="Times New Roman" w:hAnsi="Times New Roman" w:cs="Times New Roman"/>
          <w:i/>
          <w:sz w:val="24"/>
          <w:szCs w:val="28"/>
        </w:rPr>
      </w:pPr>
    </w:p>
    <w:p w:rsidR="004E6C73" w:rsidRDefault="004E6C73">
      <w:pPr>
        <w:pStyle w:val="afb"/>
        <w:spacing w:after="0" w:line="240" w:lineRule="auto"/>
        <w:ind w:left="709"/>
        <w:jc w:val="both"/>
        <w:rPr>
          <w:rFonts w:ascii="Times New Roman" w:hAnsi="Times New Roman" w:cs="Times New Roman"/>
          <w:i/>
          <w:sz w:val="24"/>
          <w:szCs w:val="28"/>
        </w:rPr>
      </w:pPr>
    </w:p>
    <w:p w:rsidR="004E6C73" w:rsidRPr="004E6C73" w:rsidRDefault="004E6C73">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Что такое </w:t>
      </w:r>
      <w:r w:rsidRPr="006E5825">
        <w:rPr>
          <w:rFonts w:ascii="Times New Roman" w:hAnsi="Times New Roman" w:cs="Times New Roman"/>
          <w:i/>
          <w:sz w:val="28"/>
          <w:szCs w:val="28"/>
          <w:lang w:val="en-US"/>
        </w:rPr>
        <w:t>ISIN</w:t>
      </w:r>
      <w:r w:rsidRPr="006E5825">
        <w:rPr>
          <w:rFonts w:ascii="Times New Roman" w:hAnsi="Times New Roman" w:cs="Times New Roman"/>
          <w:i/>
          <w:sz w:val="28"/>
          <w:szCs w:val="28"/>
        </w:rPr>
        <w:t xml:space="preserve"> и как им пользоваться?</w:t>
      </w:r>
    </w:p>
    <w:p w:rsidR="00921617" w:rsidRPr="004E6C73" w:rsidRDefault="00921617">
      <w:pPr>
        <w:spacing w:after="0" w:line="240" w:lineRule="auto"/>
        <w:ind w:firstLine="709"/>
        <w:jc w:val="both"/>
        <w:rPr>
          <w:rFonts w:ascii="Times New Roman" w:hAnsi="Times New Roman" w:cs="Times New Roman"/>
          <w:i/>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lastRenderedPageBreak/>
        <w:t xml:space="preserve">Международный идентификационный код ценной бумаги (англ. International Securities Identification Number, ISIN) – 12-разрядный буквенно-цифровой код, однозначно идентифицирующий ценную бумагу. </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Структура ISIN-кода определяется стандартом ISO 6166. Первые два символа (префикс) – буквы, определяющие код страны эмитента (определяется по стандарту ISO 3166). Российские ISIN-коды начинаются буквами RU.</w:t>
      </w:r>
    </w:p>
    <w:p w:rsidR="00921617" w:rsidRPr="006E5825" w:rsidRDefault="006E5825">
      <w:pPr>
        <w:spacing w:after="0" w:line="240" w:lineRule="auto"/>
        <w:ind w:firstLine="709"/>
        <w:jc w:val="both"/>
        <w:rPr>
          <w:rFonts w:ascii="Times New Roman" w:hAnsi="Times New Roman" w:cs="Times New Roman"/>
          <w:i/>
          <w:sz w:val="28"/>
          <w:szCs w:val="28"/>
        </w:rPr>
      </w:pPr>
      <w:r w:rsidRPr="006E5825">
        <w:rPr>
          <w:rFonts w:ascii="Times New Roman" w:hAnsi="Times New Roman" w:cs="Times New Roman"/>
          <w:sz w:val="28"/>
          <w:szCs w:val="28"/>
          <w:lang w:val="en-US"/>
        </w:rPr>
        <w:t>ISIN</w:t>
      </w:r>
      <w:r w:rsidRPr="006E5825">
        <w:rPr>
          <w:rFonts w:ascii="Times New Roman" w:hAnsi="Times New Roman" w:cs="Times New Roman"/>
          <w:sz w:val="28"/>
          <w:szCs w:val="28"/>
        </w:rPr>
        <w:t xml:space="preserve">-код можно также проверить с использованием как открытых источников в информационно-телекоммуникационной сети "Интернет" (далее – сеть "Интернет"), так и с использованием официального сайта </w:t>
      </w:r>
      <w:r w:rsidRPr="006E5825">
        <w:rPr>
          <w:rFonts w:ascii="Times New Roman" w:hAnsi="Times New Roman" w:cs="Times New Roman"/>
          <w:sz w:val="28"/>
          <w:szCs w:val="28"/>
          <w:lang w:val="en-US"/>
        </w:rPr>
        <w:t>ISIN</w:t>
      </w:r>
      <w:r w:rsidRPr="006E5825">
        <w:rPr>
          <w:rFonts w:ascii="Times New Roman" w:hAnsi="Times New Roman" w:cs="Times New Roman"/>
          <w:sz w:val="28"/>
          <w:szCs w:val="28"/>
        </w:rPr>
        <w:t xml:space="preserve"> в сети "Интернет": </w:t>
      </w:r>
      <w:hyperlink r:id="rId9" w:tooltip="https://www.isin.org/" w:history="1">
        <w:r w:rsidRPr="006E5825">
          <w:rPr>
            <w:rStyle w:val="afa"/>
            <w:rFonts w:ascii="Times New Roman" w:hAnsi="Times New Roman" w:cs="Times New Roman"/>
            <w:sz w:val="28"/>
            <w:szCs w:val="28"/>
          </w:rPr>
          <w:t>https://www.isin.org/</w:t>
        </w:r>
      </w:hyperlink>
      <w:r w:rsidRPr="006E5825">
        <w:rPr>
          <w:rFonts w:ascii="Times New Roman" w:hAnsi="Times New Roman" w:cs="Times New Roman"/>
          <w:sz w:val="28"/>
          <w:szCs w:val="28"/>
        </w:rPr>
        <w:t>.</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4E6C73" w:rsidRDefault="00921617">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является правонарушением в ситуации, при которой владение ценными бумагами приводит или может привести к конфликту интересов?</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Правонарушением является не сам факт владения ценными бумагами, </w:t>
      </w:r>
      <w:r w:rsidRPr="006E5825">
        <w:rPr>
          <w:rFonts w:ascii="Times New Roman" w:hAnsi="Times New Roman" w:cs="Times New Roman"/>
          <w:sz w:val="28"/>
          <w:szCs w:val="28"/>
        </w:rPr>
        <w:br/>
        <w:t>а неисполнение обязанности уведомить в установленном порядке о возникшем конфликте интересов или о возможности его возникновения и (или) непринятие предусмотренных законодательством Российской Федерации о противодействии коррупции мер по предотвращению и урегулированию конфликта интересов, связанного с владением такими ценными бумагами.</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Являются ли еврооблигации, выпущенные Российской Федерацией (Минфином России) или российскими эмитентами, иностранными финансовыми инструментами?</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Такие ценные бумаги не относятся к иностранным финансовым инструментам, поскольку их эмитентом не является нерезидент и (или) иностранная структура </w:t>
      </w:r>
      <w:r w:rsidRPr="006E5825">
        <w:rPr>
          <w:rFonts w:ascii="Times New Roman" w:eastAsia="Calibri" w:hAnsi="Times New Roman" w:cs="Times New Roman"/>
          <w:sz w:val="28"/>
          <w:szCs w:val="28"/>
        </w:rPr>
        <w:br/>
        <w:t xml:space="preserve">без образования юридического лица. В этой связи они не подпадают </w:t>
      </w:r>
      <w:r w:rsidRPr="006E5825">
        <w:rPr>
          <w:rFonts w:ascii="Times New Roman" w:eastAsia="Calibri" w:hAnsi="Times New Roman" w:cs="Times New Roman"/>
          <w:sz w:val="28"/>
          <w:szCs w:val="28"/>
        </w:rPr>
        <w:br/>
        <w:t xml:space="preserve">под соответствующее определение, установленное Федеральным законом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от 7 мая 2013 г. № 79-ФЗ.</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Таким образом, гражданский служащий вправе приобретать такие ценные бумаги (несмотря на то обстоятельство, что ISIN-код не начинается на </w:t>
      </w:r>
      <w:r w:rsidRPr="006E5825">
        <w:rPr>
          <w:rFonts w:ascii="Times New Roman" w:eastAsia="Calibri" w:hAnsi="Times New Roman" w:cs="Times New Roman"/>
          <w:sz w:val="28"/>
          <w:szCs w:val="28"/>
          <w:lang w:val="en-US"/>
        </w:rPr>
        <w:t>RU</w:t>
      </w:r>
      <w:r w:rsidRPr="006E5825">
        <w:rPr>
          <w:rFonts w:ascii="Times New Roman" w:eastAsia="Calibri" w:hAnsi="Times New Roman" w:cs="Times New Roman"/>
          <w:sz w:val="28"/>
          <w:szCs w:val="28"/>
        </w:rPr>
        <w:t>), а также инвестиционные паи паевых инвестиционных фондов в случае наличия в общем имуществе, составляющем паевой инвестиционный фонд, таких активов.</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Default="00921617">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Pr="004E6C73" w:rsidRDefault="004E6C73">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Какие особенности приобретения ценных бумаг гражданскими служащими заслуживают внимания?</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tabs>
          <w:tab w:val="left" w:pos="-2268"/>
        </w:tabs>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Гражданским служащим, которым запрещено приобретать иностранные финансовые инструменты</w:t>
      </w:r>
      <w:r w:rsidRPr="006E5825">
        <w:rPr>
          <w:rStyle w:val="af9"/>
          <w:rFonts w:ascii="Times New Roman" w:eastAsia="Calibri" w:hAnsi="Times New Roman" w:cs="Times New Roman"/>
          <w:sz w:val="28"/>
          <w:szCs w:val="28"/>
        </w:rPr>
        <w:footnoteReference w:id="4"/>
      </w:r>
      <w:r w:rsidRPr="006E5825">
        <w:rPr>
          <w:rFonts w:ascii="Times New Roman" w:eastAsia="Calibri" w:hAnsi="Times New Roman" w:cs="Times New Roman"/>
          <w:sz w:val="28"/>
          <w:szCs w:val="28"/>
        </w:rPr>
        <w:t xml:space="preserve">, необходимо обращать пристальное внимание </w:t>
      </w:r>
      <w:r w:rsidRPr="006E5825">
        <w:rPr>
          <w:rFonts w:ascii="Times New Roman" w:eastAsia="Calibri" w:hAnsi="Times New Roman" w:cs="Times New Roman"/>
          <w:sz w:val="28"/>
          <w:szCs w:val="28"/>
        </w:rPr>
        <w:br/>
        <w:t xml:space="preserve">на эмитента ценной бумаги. Так, например, субъективное восприятие организации </w:t>
      </w:r>
      <w:r w:rsidRPr="006E5825">
        <w:rPr>
          <w:rFonts w:ascii="Times New Roman" w:eastAsia="Calibri" w:hAnsi="Times New Roman" w:cs="Times New Roman"/>
          <w:sz w:val="28"/>
          <w:szCs w:val="28"/>
        </w:rPr>
        <w:br/>
        <w:t xml:space="preserve">в качестве отечественной не всегда соответствует фактическим обстоятельствам,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что может привести к нарушению обозначенного запрета.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Кроме того, на ПАО Московская биржа и ПАО "СПБ Биржа" введены </w:t>
      </w:r>
      <w:r w:rsidRPr="006E5825">
        <w:rPr>
          <w:rFonts w:ascii="Times New Roman" w:eastAsia="Calibri" w:hAnsi="Times New Roman" w:cs="Times New Roman"/>
          <w:sz w:val="28"/>
          <w:szCs w:val="28"/>
        </w:rPr>
        <w:br/>
        <w:t>в обращение ценные бумаги иностранных эмитентов, включая акции, депозитарные расписки и еврооблигации. В этой связи осуществление сделок на данных площадках не исключает риски нарушения рассматриваемого запрета.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Стоит обратить внимание также на приобретение гражданским служащим депозитарных расписок.</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4E6C73" w:rsidRPr="004E6C73" w:rsidRDefault="004E6C73" w:rsidP="004E6C73">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Что такое "депозитарная расписка"?</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Депозитарная расписка является ценной бумагой, не имеющей номинальной стоимости, </w:t>
      </w:r>
      <w:r w:rsidRPr="006E5825">
        <w:rPr>
          <w:rFonts w:ascii="Times New Roman" w:eastAsia="Calibri" w:hAnsi="Times New Roman" w:cs="Times New Roman"/>
          <w:sz w:val="28"/>
          <w:szCs w:val="28"/>
          <w:u w:val="single"/>
        </w:rPr>
        <w:t>удостоверяющей право собственности</w:t>
      </w:r>
      <w:r w:rsidRPr="006E5825">
        <w:rPr>
          <w:rFonts w:ascii="Times New Roman" w:eastAsia="Calibri" w:hAnsi="Times New Roman" w:cs="Times New Roman"/>
          <w:sz w:val="28"/>
          <w:szCs w:val="28"/>
        </w:rPr>
        <w:t xml:space="preserve"> на определенное количество представляемых ценных бумаг и закрепляющей право ее владельца требовать </w:t>
      </w:r>
      <w:r w:rsidRPr="006E5825">
        <w:rPr>
          <w:rFonts w:ascii="Times New Roman" w:eastAsia="Calibri" w:hAnsi="Times New Roman" w:cs="Times New Roman"/>
          <w:sz w:val="28"/>
          <w:szCs w:val="28"/>
        </w:rPr>
        <w:br/>
        <w:t>от эмитента депозитарных расписок получения взамен депозитарной расписки соответствующего количества представляемых ценных бумаг и оказания услуг, связанных с осуществлением владельцем депозитарной расписки прав, закрепленных представляемыми ценными бумагами.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Таким образом, приобретение иностранной депозитарной расписки</w:t>
      </w:r>
      <w:r w:rsidRPr="006E5825">
        <w:rPr>
          <w:rStyle w:val="af9"/>
          <w:rFonts w:ascii="Times New Roman" w:eastAsia="Calibri" w:hAnsi="Times New Roman" w:cs="Times New Roman"/>
          <w:sz w:val="28"/>
          <w:szCs w:val="28"/>
        </w:rPr>
        <w:footnoteReference w:id="5"/>
      </w:r>
      <w:r w:rsidRPr="006E5825">
        <w:rPr>
          <w:rFonts w:ascii="Times New Roman" w:eastAsia="Calibri" w:hAnsi="Times New Roman" w:cs="Times New Roman"/>
          <w:sz w:val="28"/>
          <w:szCs w:val="28"/>
        </w:rPr>
        <w:t>, удостоверяющей право собственности на определенное количество ценных бумаг российского эмитента, а также приобретение российской депозитарной расписки</w:t>
      </w:r>
      <w:r w:rsidRPr="006E5825">
        <w:rPr>
          <w:rStyle w:val="af9"/>
          <w:rFonts w:ascii="Times New Roman" w:eastAsia="Calibri" w:hAnsi="Times New Roman" w:cs="Times New Roman"/>
          <w:sz w:val="28"/>
          <w:szCs w:val="28"/>
        </w:rPr>
        <w:footnoteReference w:id="6"/>
      </w:r>
      <w:r w:rsidRPr="006E5825">
        <w:rPr>
          <w:rFonts w:ascii="Times New Roman" w:eastAsia="Calibri" w:hAnsi="Times New Roman" w:cs="Times New Roman"/>
          <w:sz w:val="28"/>
          <w:szCs w:val="28"/>
        </w:rPr>
        <w:t xml:space="preserve">, удостоверяющей право собственности на определенное количество ценных бумаг иностранных эмитентов, приводит к нарушению запрета, предусмотренного </w:t>
      </w:r>
      <w:r w:rsidRPr="006E5825">
        <w:rPr>
          <w:rFonts w:ascii="Times New Roman" w:hAnsi="Times New Roman" w:cs="Times New Roman"/>
          <w:sz w:val="28"/>
          <w:szCs w:val="28"/>
        </w:rPr>
        <w:t>Федеральным законом от 7 мая 2013 г. № 79-ФЗ.</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"конфликт интересов"?</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Определения понятия "конфликт интересов" и связанного с ним понятия "личная заинтересованность" предусмотрены в частях 1 и 2 статьи 10 Федерального закона от 25 декабря 2008 г. № 273-ФЗ "О противодействии коррупции" (далее – Федеральный закон № 273-ФЗ).</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Для подтверждения</w:t>
      </w:r>
      <w:r w:rsidR="004E6C73">
        <w:rPr>
          <w:rFonts w:ascii="Times New Roman" w:hAnsi="Times New Roman" w:cs="Times New Roman"/>
          <w:sz w:val="28"/>
          <w:szCs w:val="28"/>
        </w:rPr>
        <w:t xml:space="preserve"> того</w:t>
      </w:r>
      <w:r w:rsidRPr="006E5825">
        <w:rPr>
          <w:rFonts w:ascii="Times New Roman" w:hAnsi="Times New Roman" w:cs="Times New Roman"/>
          <w:sz w:val="28"/>
          <w:szCs w:val="28"/>
        </w:rPr>
        <w:t>, что конкретная ситуация является конфликтом интересов, необходимо одновременное наличие следующих обстоятельств:</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наличие личной заинтересованности</w:t>
      </w:r>
      <w:r w:rsidRPr="006E5825">
        <w:rPr>
          <w:rStyle w:val="af9"/>
          <w:rFonts w:ascii="Times New Roman" w:hAnsi="Times New Roman" w:cs="Times New Roman"/>
          <w:sz w:val="28"/>
          <w:szCs w:val="28"/>
        </w:rPr>
        <w:footnoteReference w:id="7"/>
      </w:r>
      <w:r w:rsidRPr="006E5825">
        <w:rPr>
          <w:rFonts w:ascii="Times New Roman" w:hAnsi="Times New Roman" w:cs="Times New Roman"/>
          <w:sz w:val="28"/>
          <w:szCs w:val="28"/>
        </w:rPr>
        <w:t>;</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наличие у гражданского служащего полномочий для реализации личной заинтересованности;</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наличие связи между получением (возможностью получения) доходов </w:t>
      </w:r>
      <w:r w:rsidRPr="006E5825">
        <w:rPr>
          <w:rFonts w:ascii="Times New Roman" w:hAnsi="Times New Roman" w:cs="Times New Roman"/>
          <w:sz w:val="28"/>
          <w:szCs w:val="28"/>
        </w:rPr>
        <w:br/>
        <w:t>или выгод гражданским служащим и (или) лицами, с которыми связана его личная заинтересованность, и реализацией (возможной реализацией) гражданским служащим своих полномочий.</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Более подробно ознакомиться с обстоятельствами, характеризующими ситуацию в качестве конфликта интересов, можно в Методических рекомендациях по вопросам привлечения к ответственности должностных лиц за непринятие мер </w:t>
      </w:r>
      <w:r w:rsidRPr="006E5825">
        <w:rPr>
          <w:rFonts w:ascii="Times New Roman" w:hAnsi="Times New Roman" w:cs="Times New Roman"/>
          <w:sz w:val="28"/>
          <w:szCs w:val="28"/>
        </w:rPr>
        <w:br/>
      </w:r>
      <w:r w:rsidRPr="006E5825">
        <w:rPr>
          <w:rFonts w:ascii="Times New Roman" w:hAnsi="Times New Roman" w:cs="Times New Roman"/>
          <w:sz w:val="28"/>
          <w:szCs w:val="28"/>
        </w:rPr>
        <w:lastRenderedPageBreak/>
        <w:t xml:space="preserve">по предотвращению и (или) урегулированию конфликта интересов, которые размещены и доступны для скачивания на официальном сайте </w:t>
      </w:r>
      <w:r w:rsidR="004E6C73">
        <w:rPr>
          <w:rFonts w:ascii="Times New Roman" w:hAnsi="Times New Roman" w:cs="Times New Roman"/>
          <w:sz w:val="28"/>
          <w:szCs w:val="28"/>
        </w:rPr>
        <w:t>Минтруда России</w:t>
      </w:r>
      <w:r w:rsidRPr="006E5825">
        <w:rPr>
          <w:rFonts w:ascii="Times New Roman" w:hAnsi="Times New Roman" w:cs="Times New Roman"/>
          <w:sz w:val="28"/>
          <w:szCs w:val="28"/>
        </w:rPr>
        <w:t xml:space="preserve"> </w:t>
      </w:r>
      <w:r w:rsidR="004E6C73">
        <w:rPr>
          <w:rFonts w:ascii="Times New Roman" w:hAnsi="Times New Roman" w:cs="Times New Roman"/>
          <w:sz w:val="28"/>
          <w:szCs w:val="28"/>
        </w:rPr>
        <w:br/>
      </w:r>
      <w:r w:rsidRPr="006E5825">
        <w:rPr>
          <w:rFonts w:ascii="Times New Roman" w:hAnsi="Times New Roman" w:cs="Times New Roman"/>
          <w:sz w:val="28"/>
          <w:szCs w:val="28"/>
        </w:rPr>
        <w:t xml:space="preserve">в сети "Интернет" (далее – сайт Минтруда России) по ссылке: </w:t>
      </w:r>
      <w:hyperlink r:id="rId10" w:tooltip="https://mintrud.gov.ru/ministry/programms/anticorruption/9/15" w:history="1">
        <w:r w:rsidRPr="006E5825">
          <w:rPr>
            <w:rStyle w:val="afa"/>
            <w:rFonts w:ascii="Times New Roman" w:hAnsi="Times New Roman" w:cs="Times New Roman"/>
            <w:sz w:val="28"/>
            <w:szCs w:val="28"/>
          </w:rPr>
          <w:t>https://mintrud.gov.ru/ministry/programms/anticorruption/9/15</w:t>
        </w:r>
      </w:hyperlink>
      <w:r w:rsidRPr="006E5825">
        <w:rPr>
          <w:rFonts w:ascii="Times New Roman" w:hAnsi="Times New Roman" w:cs="Times New Roman"/>
          <w:sz w:val="28"/>
          <w:szCs w:val="28"/>
        </w:rPr>
        <w:t>.</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С примерами конфликта интересов можно ознакомиться в обзорах практики правоприменения в сфере конфликта интересов, которые также размещены </w:t>
      </w:r>
      <w:r w:rsidRPr="006E5825">
        <w:rPr>
          <w:rFonts w:ascii="Times New Roman" w:hAnsi="Times New Roman" w:cs="Times New Roman"/>
          <w:sz w:val="28"/>
          <w:szCs w:val="28"/>
        </w:rPr>
        <w:br/>
        <w:t xml:space="preserve">и доступны для скачивания на сайте Минтруда России по ссылке: </w:t>
      </w:r>
      <w:hyperlink r:id="rId11" w:tooltip="https://mintrud.gov.ru/ministry/programms/anticorruption/9/13" w:history="1">
        <w:r w:rsidRPr="006E5825">
          <w:rPr>
            <w:rStyle w:val="afa"/>
            <w:rFonts w:ascii="Times New Roman" w:hAnsi="Times New Roman" w:cs="Times New Roman"/>
            <w:sz w:val="28"/>
            <w:szCs w:val="28"/>
          </w:rPr>
          <w:t>https://mintrud.gov.ru/ministry/programms/anticorruption/9/13</w:t>
        </w:r>
      </w:hyperlink>
      <w:r w:rsidRPr="006E5825">
        <w:rPr>
          <w:rFonts w:ascii="Times New Roman" w:hAnsi="Times New Roman" w:cs="Times New Roman"/>
          <w:sz w:val="28"/>
          <w:szCs w:val="28"/>
        </w:rPr>
        <w:t xml:space="preserve">. </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CE5AD7" w:rsidRPr="004E6C73" w:rsidRDefault="00CE5AD7" w:rsidP="00CE5AD7">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Что делать </w:t>
      </w:r>
      <w:r w:rsidR="004E6C73">
        <w:rPr>
          <w:rFonts w:ascii="Times New Roman" w:hAnsi="Times New Roman" w:cs="Times New Roman"/>
          <w:i/>
          <w:sz w:val="28"/>
          <w:szCs w:val="28"/>
        </w:rPr>
        <w:t>при возникновении</w:t>
      </w:r>
      <w:r w:rsidRPr="006E5825">
        <w:rPr>
          <w:rFonts w:ascii="Times New Roman" w:hAnsi="Times New Roman" w:cs="Times New Roman"/>
          <w:i/>
          <w:sz w:val="28"/>
          <w:szCs w:val="28"/>
        </w:rPr>
        <w:t xml:space="preserve"> или возможности возникновения конфликта интересов в случае владения ценными бумагами?</w:t>
      </w:r>
    </w:p>
    <w:p w:rsidR="00921617" w:rsidRPr="004E6C73"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В первую очередь необходимо направить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представителю нанимателя. Уведомление направляется в порядке, определенном представителем нанимателя в соответствии с нормативными правовыми актам</w:t>
      </w:r>
      <w:r w:rsidR="00D7003D">
        <w:rPr>
          <w:rFonts w:ascii="Times New Roman" w:hAnsi="Times New Roman" w:cs="Times New Roman"/>
          <w:sz w:val="28"/>
          <w:szCs w:val="28"/>
        </w:rPr>
        <w:t>и Российской Федерации, и может</w:t>
      </w:r>
      <w:r w:rsidRPr="006E5825">
        <w:rPr>
          <w:rFonts w:ascii="Times New Roman" w:hAnsi="Times New Roman" w:cs="Times New Roman"/>
          <w:sz w:val="28"/>
          <w:szCs w:val="28"/>
        </w:rPr>
        <w:t xml:space="preserve"> </w:t>
      </w:r>
      <w:r w:rsidR="004E6C73">
        <w:rPr>
          <w:rFonts w:ascii="Times New Roman" w:hAnsi="Times New Roman" w:cs="Times New Roman"/>
          <w:sz w:val="28"/>
          <w:szCs w:val="28"/>
        </w:rPr>
        <w:t>в том числе</w:t>
      </w:r>
      <w:r w:rsidRPr="006E5825">
        <w:rPr>
          <w:rFonts w:ascii="Times New Roman" w:hAnsi="Times New Roman" w:cs="Times New Roman"/>
          <w:sz w:val="28"/>
          <w:szCs w:val="28"/>
        </w:rPr>
        <w:t xml:space="preserve"> содержать позицию относительно </w:t>
      </w:r>
      <w:r w:rsidRPr="006E5825">
        <w:rPr>
          <w:rFonts w:ascii="Times New Roman" w:hAnsi="Times New Roman" w:cs="Times New Roman"/>
          <w:sz w:val="28"/>
          <w:szCs w:val="28"/>
        </w:rPr>
        <w:lastRenderedPageBreak/>
        <w:t xml:space="preserve">предлагаемых самим гражданским служащим мер по предотвращению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или урегулирования конфликта интересов.</w:t>
      </w: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hAnsi="Times New Roman" w:cs="Times New Roman"/>
          <w:sz w:val="28"/>
          <w:szCs w:val="28"/>
        </w:rPr>
        <w:t xml:space="preserve">Также в целях предотвращения конфликта интересов (но не урегулирования) такие ценные бумаги должны быть </w:t>
      </w:r>
      <w:r w:rsidRPr="006E5825">
        <w:rPr>
          <w:rFonts w:ascii="Times New Roman" w:eastAsia="Calibri" w:hAnsi="Times New Roman" w:cs="Times New Roman"/>
          <w:sz w:val="28"/>
          <w:szCs w:val="28"/>
        </w:rPr>
        <w:t xml:space="preserve">переданы в доверительное управление </w:t>
      </w:r>
      <w:r w:rsidRPr="006E5825">
        <w:rPr>
          <w:rFonts w:ascii="Times New Roman" w:eastAsia="Calibri" w:hAnsi="Times New Roman" w:cs="Times New Roman"/>
          <w:sz w:val="28"/>
          <w:szCs w:val="28"/>
        </w:rPr>
        <w:br/>
        <w:t>в соответствии с гражданским законодательством Российской Федерации (часть 7 статьи 11 Федерального закона № 273-ФЗ).</w:t>
      </w: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В этой связи при необходимости возникает обязанность принять меры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по урегулированию такого конфликта</w:t>
      </w:r>
      <w:r w:rsidR="004E6C73">
        <w:rPr>
          <w:rFonts w:ascii="Times New Roman" w:eastAsia="Calibri" w:hAnsi="Times New Roman" w:cs="Times New Roman"/>
          <w:sz w:val="28"/>
          <w:szCs w:val="28"/>
        </w:rPr>
        <w:t>.</w:t>
      </w:r>
      <w:r w:rsidRPr="006E5825">
        <w:rPr>
          <w:rStyle w:val="af9"/>
          <w:rFonts w:ascii="Times New Roman" w:eastAsia="Calibri" w:hAnsi="Times New Roman" w:cs="Times New Roman"/>
          <w:sz w:val="28"/>
          <w:szCs w:val="28"/>
        </w:rPr>
        <w:footnoteReference w:id="8"/>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Требуется ли передавать ценные бумаги в доверительное управление при отсутствии возможности возникновения конфликта интересов в случае владения ценными бумагами?</w:t>
      </w:r>
    </w:p>
    <w:p w:rsidR="00921617" w:rsidRPr="005C2887"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eastAsia="Calibri" w:hAnsi="Times New Roman" w:cs="Times New Roman"/>
          <w:sz w:val="28"/>
          <w:szCs w:val="28"/>
        </w:rPr>
        <w:t xml:space="preserve">В случае отсутствия возможности возникновения конфликта интересов передавать соответствующие ценные бумаги в доверительное управление </w:t>
      </w:r>
      <w:r w:rsidRPr="006E5825">
        <w:rPr>
          <w:rFonts w:ascii="Times New Roman" w:eastAsia="Calibri" w:hAnsi="Times New Roman" w:cs="Times New Roman"/>
          <w:sz w:val="28"/>
          <w:szCs w:val="28"/>
        </w:rPr>
        <w:br/>
        <w:t>не требуется.</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Что делать в случае приобретения ценных бумаг в порядке наследования, владение которыми приводит или может привести к конфликту интересов?</w:t>
      </w:r>
    </w:p>
    <w:p w:rsidR="00921617" w:rsidRPr="005C2887"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pBdr>
          <w:bottom w:val="single" w:sz="6" w:space="1" w:color="auto"/>
        </w:pBd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В указанном случае после принятия наследства наследнику следует направить уведомление представителю нанимателя в установленном порядке и принять меры по урегулированию (предотвращению) такого конфликта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CE5AD7" w:rsidRPr="005C2887" w:rsidRDefault="00CE5AD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Что делать в случае приобретения иностранных финансовых активов </w:t>
      </w:r>
      <w:r w:rsidRPr="006E5825">
        <w:rPr>
          <w:rFonts w:ascii="Times New Roman" w:hAnsi="Times New Roman" w:cs="Times New Roman"/>
          <w:i/>
          <w:sz w:val="28"/>
          <w:szCs w:val="28"/>
        </w:rPr>
        <w:br/>
        <w:t>в порядке наследования?</w:t>
      </w:r>
    </w:p>
    <w:p w:rsidR="00921617" w:rsidRPr="005C2887"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pBdr>
          <w:bottom w:val="single" w:sz="6" w:space="1" w:color="auto"/>
        </w:pBd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Порядок действий гражданского служащего в случае приобретения иностранных финансовых активов в результате принятия наследства в соответствии с законодательством Российской Федерации или законодательством иностранного государства предусмотрен в части 4 статьи 3 Федерального закона от 7 мая 2013 г. </w:t>
      </w:r>
      <w:r w:rsidRPr="006E5825">
        <w:rPr>
          <w:rFonts w:ascii="Times New Roman" w:hAnsi="Times New Roman" w:cs="Times New Roman"/>
          <w:sz w:val="28"/>
          <w:szCs w:val="28"/>
        </w:rPr>
        <w:br/>
        <w:t>№ 79-ФЗ.</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Означает ли передача ценных бумаг в доверительное управление переход права собственности на них?</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5C2887">
      <w:pPr>
        <w:pStyle w:val="afb"/>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Передача ценных бумаг в доверительное управление не влечет </w:t>
      </w:r>
      <w:r w:rsidR="006E5825" w:rsidRPr="006E5825">
        <w:rPr>
          <w:rFonts w:ascii="Times New Roman" w:eastAsia="Calibri" w:hAnsi="Times New Roman" w:cs="Times New Roman"/>
          <w:sz w:val="28"/>
          <w:szCs w:val="28"/>
        </w:rPr>
        <w:t>перехода прав</w:t>
      </w:r>
      <w:r>
        <w:rPr>
          <w:rFonts w:ascii="Times New Roman" w:eastAsia="Calibri" w:hAnsi="Times New Roman" w:cs="Times New Roman"/>
          <w:sz w:val="28"/>
          <w:szCs w:val="28"/>
        </w:rPr>
        <w:t>а</w:t>
      </w:r>
      <w:r w:rsidR="006E5825" w:rsidRPr="006E5825">
        <w:rPr>
          <w:rFonts w:ascii="Times New Roman" w:eastAsia="Calibri" w:hAnsi="Times New Roman" w:cs="Times New Roman"/>
          <w:sz w:val="28"/>
          <w:szCs w:val="28"/>
        </w:rPr>
        <w:t xml:space="preserve"> собственности на </w:t>
      </w:r>
      <w:r>
        <w:rPr>
          <w:rFonts w:ascii="Times New Roman" w:eastAsia="Calibri" w:hAnsi="Times New Roman" w:cs="Times New Roman"/>
          <w:sz w:val="28"/>
          <w:szCs w:val="28"/>
        </w:rPr>
        <w:t>них</w:t>
      </w:r>
      <w:r w:rsidR="006E5825" w:rsidRPr="006E5825">
        <w:rPr>
          <w:rFonts w:ascii="Times New Roman" w:eastAsia="Calibri" w:hAnsi="Times New Roman" w:cs="Times New Roman"/>
          <w:sz w:val="28"/>
          <w:szCs w:val="28"/>
        </w:rPr>
        <w:t xml:space="preserve"> к доверительному управляющему (пункт 1 статьи 1012 Гражданского кодекса Российской Федерации).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За собственником сохраня</w:t>
      </w:r>
      <w:r w:rsidR="00D7003D">
        <w:rPr>
          <w:rFonts w:ascii="Times New Roman" w:eastAsia="Calibri" w:hAnsi="Times New Roman" w:cs="Times New Roman"/>
          <w:sz w:val="28"/>
          <w:szCs w:val="28"/>
        </w:rPr>
        <w:t>ю</w:t>
      </w:r>
      <w:r w:rsidRPr="006E5825">
        <w:rPr>
          <w:rFonts w:ascii="Times New Roman" w:eastAsia="Calibri" w:hAnsi="Times New Roman" w:cs="Times New Roman"/>
          <w:sz w:val="28"/>
          <w:szCs w:val="28"/>
        </w:rPr>
        <w:t xml:space="preserve">тся право на получение дохода от ценных бумаг </w:t>
      </w:r>
      <w:r w:rsidRPr="006E5825">
        <w:rPr>
          <w:rFonts w:ascii="Times New Roman" w:eastAsia="Calibri" w:hAnsi="Times New Roman" w:cs="Times New Roman"/>
          <w:sz w:val="28"/>
          <w:szCs w:val="28"/>
        </w:rPr>
        <w:br/>
        <w:t xml:space="preserve">и право на участие в организациях, а также </w:t>
      </w:r>
      <w:r w:rsidR="00040A92">
        <w:rPr>
          <w:rFonts w:ascii="Times New Roman" w:eastAsia="Calibri" w:hAnsi="Times New Roman" w:cs="Times New Roman"/>
          <w:sz w:val="28"/>
          <w:szCs w:val="28"/>
        </w:rPr>
        <w:t xml:space="preserve">на получение </w:t>
      </w:r>
      <w:r w:rsidRPr="006E5825">
        <w:rPr>
          <w:rFonts w:ascii="Times New Roman" w:eastAsia="Calibri" w:hAnsi="Times New Roman" w:cs="Times New Roman"/>
          <w:sz w:val="28"/>
          <w:szCs w:val="28"/>
        </w:rPr>
        <w:t>доходов от иного использования этого имущества.</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передача ценных бумаг в доверительное управление мерой по урегулированию конфликта интересов?</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Исходя</w:t>
      </w:r>
      <w:r w:rsidR="005C2887">
        <w:rPr>
          <w:rFonts w:ascii="Times New Roman" w:eastAsia="Calibri" w:hAnsi="Times New Roman" w:cs="Times New Roman"/>
          <w:sz w:val="28"/>
          <w:szCs w:val="28"/>
        </w:rPr>
        <w:t xml:space="preserve"> из смысла </w:t>
      </w:r>
      <w:r w:rsidRPr="006E5825">
        <w:rPr>
          <w:rFonts w:ascii="Times New Roman" w:eastAsia="Calibri" w:hAnsi="Times New Roman" w:cs="Times New Roman"/>
          <w:sz w:val="28"/>
          <w:szCs w:val="28"/>
        </w:rPr>
        <w:t xml:space="preserve">части 7 статьи 11 Федерального закона № 273-ФЗ, передача ценных бумаг в доверительное управление в соответствии с гражданским законодательством Российской Федерации осуществляется в целях предотвращения конфликта интересов, а не его урегулирования. </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lastRenderedPageBreak/>
        <w:t xml:space="preserve">Данное обстоятельство характеризуется тем, что у владельца ценных бумаг имеется личная заинтересованность, которая может быть реализована путем получения дохода, иной материальной выгоды как непосредственно самим собственником рассматриваемого имущества, так и эмитентами указанных ценных бумаг и организациями, связанными с </w:t>
      </w:r>
      <w:r w:rsidR="005C2887">
        <w:rPr>
          <w:rFonts w:ascii="Times New Roman" w:eastAsia="Calibri" w:hAnsi="Times New Roman" w:cs="Times New Roman"/>
          <w:sz w:val="28"/>
          <w:szCs w:val="28"/>
        </w:rPr>
        <w:t>владельцем</w:t>
      </w:r>
      <w:r w:rsidRPr="006E5825">
        <w:rPr>
          <w:rFonts w:ascii="Times New Roman" w:eastAsia="Calibri" w:hAnsi="Times New Roman" w:cs="Times New Roman"/>
          <w:sz w:val="28"/>
          <w:szCs w:val="28"/>
        </w:rPr>
        <w:t xml:space="preserve"> имущественными отношениями (часть 2 статьи 10 Федерального закона № 273-ФЗ).</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Собственник и эмитент ценных бумаг, принадлежащих этому собственнику (либо организации, доли в капитале которой принадлежат этому собственнику), остаются связанными между собой имущественными отношениями, несмотря </w:t>
      </w:r>
      <w:r w:rsidRPr="006E5825">
        <w:rPr>
          <w:rFonts w:ascii="Times New Roman" w:eastAsia="Calibri" w:hAnsi="Times New Roman" w:cs="Times New Roman"/>
          <w:sz w:val="28"/>
          <w:szCs w:val="28"/>
        </w:rPr>
        <w:br/>
        <w:t>на передачу указанного имущества в доверительное управление.</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Передача ценных бумаг в доверительное управление полностью не устраняет возможность возникновения конфликта интересов и не исключает необходимость принятия собственником указанного имущества мер по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315F87" w:rsidRDefault="00315F87" w:rsidP="00315F87">
      <w:pPr>
        <w:pStyle w:val="afb"/>
        <w:spacing w:after="0" w:line="240" w:lineRule="auto"/>
        <w:ind w:left="1069"/>
        <w:jc w:val="both"/>
        <w:rPr>
          <w:rFonts w:ascii="Times New Roman" w:eastAsia="Calibri" w:hAnsi="Times New Roman" w:cs="Times New Roman"/>
          <w:sz w:val="24"/>
          <w:szCs w:val="28"/>
        </w:rPr>
      </w:pPr>
    </w:p>
    <w:p w:rsidR="00315F87" w:rsidRPr="00315F87" w:rsidRDefault="00315F87" w:rsidP="00315F87">
      <w:pPr>
        <w:pStyle w:val="afb"/>
        <w:numPr>
          <w:ilvl w:val="0"/>
          <w:numId w:val="1"/>
        </w:numPr>
        <w:spacing w:after="0" w:line="240" w:lineRule="auto"/>
        <w:ind w:left="0" w:firstLine="709"/>
        <w:jc w:val="both"/>
        <w:rPr>
          <w:rFonts w:ascii="Times New Roman" w:eastAsia="Calibri" w:hAnsi="Times New Roman" w:cs="Times New Roman"/>
          <w:i/>
          <w:sz w:val="28"/>
          <w:szCs w:val="28"/>
        </w:rPr>
      </w:pPr>
      <w:r w:rsidRPr="00315F87">
        <w:rPr>
          <w:rFonts w:ascii="Times New Roman" w:eastAsia="Calibri" w:hAnsi="Times New Roman" w:cs="Times New Roman"/>
          <w:i/>
          <w:sz w:val="28"/>
          <w:szCs w:val="28"/>
        </w:rPr>
        <w:t xml:space="preserve">Какие меры по урегулированию конфликта интересов в связи </w:t>
      </w:r>
      <w:r>
        <w:rPr>
          <w:rFonts w:ascii="Times New Roman" w:eastAsia="Calibri" w:hAnsi="Times New Roman" w:cs="Times New Roman"/>
          <w:i/>
          <w:sz w:val="28"/>
          <w:szCs w:val="28"/>
        </w:rPr>
        <w:br/>
      </w:r>
      <w:r w:rsidRPr="00315F87">
        <w:rPr>
          <w:rFonts w:ascii="Times New Roman" w:eastAsia="Calibri" w:hAnsi="Times New Roman" w:cs="Times New Roman"/>
          <w:i/>
          <w:sz w:val="28"/>
          <w:szCs w:val="28"/>
        </w:rPr>
        <w:t xml:space="preserve">с владением ценными бумагами могут быть приняты? </w:t>
      </w:r>
    </w:p>
    <w:p w:rsidR="00315F87" w:rsidRPr="00315F87" w:rsidRDefault="00315F87" w:rsidP="00315F87">
      <w:pPr>
        <w:pStyle w:val="afb"/>
        <w:spacing w:after="0" w:line="240" w:lineRule="auto"/>
        <w:ind w:left="709"/>
        <w:jc w:val="both"/>
        <w:rPr>
          <w:rFonts w:ascii="Times New Roman" w:eastAsia="Calibri" w:hAnsi="Times New Roman" w:cs="Times New Roman"/>
          <w:sz w:val="24"/>
          <w:szCs w:val="28"/>
        </w:rPr>
      </w:pP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В частях 4 и 5 статьи 11 Федерального закона № 273-ФЗ предусмотрены меры, которые могут быть приняты в целях предотвращения и (или) урегулирования конфликта интересов.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lastRenderedPageBreak/>
        <w:t xml:space="preserve">Такими мерами являются в частности: отвод, самоотвод, изменение должностного положения соответствующего лица, отказ от выгоды, являющейся причиной возникновения конфликта интересов. При этом порядок отвода </w:t>
      </w:r>
      <w:r>
        <w:rPr>
          <w:rFonts w:ascii="Times New Roman" w:eastAsia="Calibri" w:hAnsi="Times New Roman" w:cs="Times New Roman"/>
          <w:sz w:val="28"/>
          <w:szCs w:val="28"/>
        </w:rPr>
        <w:br/>
      </w:r>
      <w:r w:rsidRPr="00315F87">
        <w:rPr>
          <w:rFonts w:ascii="Times New Roman" w:eastAsia="Calibri" w:hAnsi="Times New Roman" w:cs="Times New Roman"/>
          <w:sz w:val="28"/>
          <w:szCs w:val="28"/>
        </w:rPr>
        <w:t xml:space="preserve">и самоотвода для гражданских служащих Российской Федерации не установлен.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Данные меры могут оказаться достаточными для урегулирования конфликта интересов в конкретной ситуации.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Дополнительно отмечаем, что представитель нанимателя, а также подразделение и (или) комиссия по соблюдению требований к служебному поведению и урегулированию конфликта интересов не вправе требовать обязательного отчуждения ценных бумаг, поскольку указанное требование не будет основано на законе и, как следствие, будет являться неправомерным. Кроме того, реализация данного требования может повлечь за собой нарушение имущественных прав собственника ценных бумаг. В этой связи обращаем внимание, что право частной собственности согласно статье 35 Конституции Российской Федерации охраняется законом и, как следствие, данное право может быть ограничено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(статья 55 Конституции Российской Федерации).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lastRenderedPageBreak/>
        <w:t xml:space="preserve">Помимо прочего, следует обращать внимание на приобретение производного финансового инструмента, базисным активом которого являются создающие конфликт интересов ценные бумаги, а также цифрового финансового актива, удостоверяющего возможность осуществления прав по эмиссионным ценным бумагам, право требовать передачи эмиссионных ценных бумаг или право участия </w:t>
      </w:r>
      <w:r>
        <w:rPr>
          <w:rFonts w:ascii="Times New Roman" w:eastAsia="Calibri" w:hAnsi="Times New Roman" w:cs="Times New Roman"/>
          <w:sz w:val="28"/>
          <w:szCs w:val="28"/>
        </w:rPr>
        <w:br/>
      </w:r>
      <w:r w:rsidRPr="00315F87">
        <w:rPr>
          <w:rFonts w:ascii="Times New Roman" w:eastAsia="Calibri" w:hAnsi="Times New Roman" w:cs="Times New Roman"/>
          <w:sz w:val="28"/>
          <w:szCs w:val="28"/>
        </w:rPr>
        <w:t xml:space="preserve">в капитале непубличного акционерного общества, которые создают конфликт интересов. </w:t>
      </w:r>
    </w:p>
    <w:p w:rsidR="00921617" w:rsidRP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При приобретении вышеуказанных производного финансового инструмента или цифрового финансового актива соответствующему лицу следует принять меры по урегулированию конфликта интересов.</w:t>
      </w:r>
    </w:p>
    <w:p w:rsidR="00315F87" w:rsidRPr="005C2887" w:rsidRDefault="00315F87" w:rsidP="00315F87">
      <w:pPr>
        <w:pBdr>
          <w:bottom w:val="single" w:sz="6" w:space="1" w:color="auto"/>
        </w:pBdr>
        <w:spacing w:after="0" w:line="240" w:lineRule="auto"/>
        <w:ind w:firstLine="709"/>
        <w:jc w:val="both"/>
        <w:rPr>
          <w:rFonts w:ascii="Times New Roman" w:eastAsia="Calibri" w:hAnsi="Times New Roman" w:cs="Times New Roman"/>
          <w:sz w:val="24"/>
          <w:szCs w:val="28"/>
        </w:rPr>
      </w:pPr>
    </w:p>
    <w:p w:rsidR="00315F87" w:rsidRPr="00315F87" w:rsidRDefault="00315F87" w:rsidP="00315F87">
      <w:pPr>
        <w:pStyle w:val="afb"/>
        <w:spacing w:after="0" w:line="240" w:lineRule="auto"/>
        <w:ind w:left="106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Может ли гражданский служащий приобретать ценные бумаги </w:t>
      </w:r>
      <w:r w:rsidRPr="006E5825">
        <w:rPr>
          <w:rFonts w:ascii="Times New Roman" w:hAnsi="Times New Roman" w:cs="Times New Roman"/>
          <w:i/>
          <w:sz w:val="28"/>
          <w:szCs w:val="28"/>
        </w:rPr>
        <w:br/>
        <w:t xml:space="preserve">в рамках договора о брокерском обслуживании или договора доверительного управления ценными бумагами, в том числе предусматривающих открытие </w:t>
      </w:r>
      <w:r w:rsidRPr="006E5825">
        <w:rPr>
          <w:rFonts w:ascii="Times New Roman" w:hAnsi="Times New Roman" w:cs="Times New Roman"/>
          <w:i/>
          <w:sz w:val="28"/>
          <w:szCs w:val="28"/>
        </w:rPr>
        <w:br/>
        <w:t>и ведение индивидуального инвестиционного счета?</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Законодательство Российской Федерации не </w:t>
      </w:r>
      <w:r w:rsidR="005C2887">
        <w:rPr>
          <w:rFonts w:ascii="Times New Roman" w:eastAsia="Calibri" w:hAnsi="Times New Roman" w:cs="Times New Roman"/>
          <w:sz w:val="28"/>
          <w:szCs w:val="28"/>
        </w:rPr>
        <w:t>запрещает</w:t>
      </w:r>
      <w:r w:rsidRPr="006E5825">
        <w:rPr>
          <w:rFonts w:ascii="Times New Roman" w:eastAsia="Calibri" w:hAnsi="Times New Roman" w:cs="Times New Roman"/>
          <w:sz w:val="28"/>
          <w:szCs w:val="28"/>
        </w:rPr>
        <w:t xml:space="preserve"> гражданским служащим и их супругам заключать договоры о брокерском обслуживании </w:t>
      </w:r>
      <w:r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lastRenderedPageBreak/>
        <w:t>и договоры доверительного управления ценными бумагами, которые предусматривают открытие и ведение индивидуального инвестиционного счета.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Вместе с тем стоит учитывать, что ценные бумаги, приобретаемые в рамках указанных договоров, становятся собственностью клиента. В этой связи </w:t>
      </w:r>
      <w:r w:rsidRPr="006E5825">
        <w:rPr>
          <w:rFonts w:ascii="Times New Roman" w:eastAsia="Calibri" w:hAnsi="Times New Roman" w:cs="Times New Roman"/>
          <w:sz w:val="28"/>
          <w:szCs w:val="28"/>
        </w:rPr>
        <w:br/>
        <w:t xml:space="preserve">при заключении таких договоров необходимо учитывать обозначенные положения законодательства Российской Федерации о противодействии коррупции, а также </w:t>
      </w:r>
      <w:r w:rsidRPr="006E5825">
        <w:rPr>
          <w:rFonts w:ascii="Times New Roman" w:eastAsia="Calibri" w:hAnsi="Times New Roman" w:cs="Times New Roman"/>
          <w:sz w:val="28"/>
          <w:szCs w:val="28"/>
        </w:rPr>
        <w:br/>
        <w:t xml:space="preserve">в отдельных случаях исключить приобретение иностранных финансовых инструментов, например акций, эмитентом которых выступает зарегистрированная за пределами Российской Федерации дочерняя структура российской организации. Так, в случае приобретения ценных бумаг в рамках договора о брокерском обслуживании гражданскому служащему (клиенту) достаточно не подавать поручение брокеру, которое приводит или может привести к нарушению законодательства Российской Федерации о противодействии коррупции. В ситуации с приобретением ценных бумаг в рамках договора доверительного управления ценными бумагами, в том числе предусматривающих открытие и ведение индивидуального инвестиционного счета, необходимо внимательно ознакомиться </w:t>
      </w:r>
      <w:r w:rsidR="005C2887">
        <w:rPr>
          <w:rFonts w:ascii="Times New Roman" w:eastAsia="Calibri" w:hAnsi="Times New Roman" w:cs="Times New Roman"/>
          <w:sz w:val="28"/>
          <w:szCs w:val="28"/>
        </w:rPr>
        <w:br/>
      </w:r>
      <w:r w:rsidRPr="006E5825">
        <w:rPr>
          <w:rFonts w:ascii="Times New Roman" w:eastAsia="Calibri" w:hAnsi="Times New Roman" w:cs="Times New Roman"/>
          <w:sz w:val="28"/>
          <w:szCs w:val="28"/>
        </w:rPr>
        <w:t xml:space="preserve">с предлагаемыми стратегиями доверительного управления и выбрать ту, которая </w:t>
      </w:r>
      <w:r w:rsidRPr="006E5825">
        <w:rPr>
          <w:rFonts w:ascii="Times New Roman" w:eastAsia="Calibri" w:hAnsi="Times New Roman" w:cs="Times New Roman"/>
          <w:sz w:val="28"/>
          <w:szCs w:val="28"/>
        </w:rPr>
        <w:br/>
        <w:t>не будет предусматривать риски нарушения гражданским служащим положений законодательства Российской Федерации о противодействии коррупции.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lastRenderedPageBreak/>
        <w:t>Необходимо помнить, что ответственность возложена на гражданского служащего, а не на брокера или управляющую компанию.</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Кроме того, приобретаемые в рассматриваемом порядке ценные бумаги подлежат указанию в разделе 5 справки о доходах, расходах, об имуществе </w:t>
      </w:r>
      <w:r w:rsidRPr="006E5825">
        <w:rPr>
          <w:rFonts w:ascii="Times New Roman" w:eastAsia="Calibri" w:hAnsi="Times New Roman" w:cs="Times New Roman"/>
          <w:sz w:val="28"/>
          <w:szCs w:val="28"/>
        </w:rPr>
        <w:br/>
        <w:t>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5C2887"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Может ли гражданский служащий использовать банковские услуги, </w:t>
      </w:r>
      <w:r w:rsidRPr="006E5825">
        <w:rPr>
          <w:rFonts w:ascii="Times New Roman" w:hAnsi="Times New Roman" w:cs="Times New Roman"/>
          <w:i/>
          <w:sz w:val="28"/>
          <w:szCs w:val="28"/>
        </w:rPr>
        <w:br/>
        <w:t>при которых происходит автоматическое инвестирование принадлежащих гражданскому служащему денежных средств в инвестиционные портфели банка?</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Гражданский служащий вправе использовать подобные банковские услуги.</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При этом в целях исключения возможности нарушения запрета, предусмотренного Федеральным законом от 7 мая 2013 г. № 79-ФЗ, а также предупреждения ситуаций, при которых инвестирование в такие активы может привести к конфликту интересов, рекомендуется подробно изучить информацию </w:t>
      </w:r>
      <w:r w:rsidR="005C2887">
        <w:rPr>
          <w:rFonts w:ascii="Times New Roman" w:eastAsia="Calibri" w:hAnsi="Times New Roman" w:cs="Times New Roman"/>
          <w:sz w:val="28"/>
          <w:szCs w:val="28"/>
        </w:rPr>
        <w:br/>
      </w:r>
      <w:r w:rsidRPr="006E5825">
        <w:rPr>
          <w:rFonts w:ascii="Times New Roman" w:eastAsia="Calibri" w:hAnsi="Times New Roman" w:cs="Times New Roman"/>
          <w:sz w:val="28"/>
          <w:szCs w:val="28"/>
        </w:rPr>
        <w:lastRenderedPageBreak/>
        <w:t>об активах, задействованных в инвестиционных портфелях банка, и своевременно принимать меры по исключению возможности нарушения законодательства Российской Федерации о противодействии коррупции, в том числе принимать своевременные меры по предотвращению и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5C2887" w:rsidRPr="005C2887" w:rsidRDefault="005C2887" w:rsidP="005C2887">
      <w:pPr>
        <w:pStyle w:val="afb"/>
        <w:spacing w:after="0" w:line="240" w:lineRule="auto"/>
        <w:ind w:left="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Какие особенности владения инвестиционными паями паевых инвестиционных фондов</w:t>
      </w:r>
      <w:r w:rsidR="005C2887">
        <w:rPr>
          <w:rFonts w:ascii="Times New Roman" w:hAnsi="Times New Roman" w:cs="Times New Roman"/>
          <w:i/>
          <w:sz w:val="28"/>
          <w:szCs w:val="28"/>
        </w:rPr>
        <w:t xml:space="preserve"> необходимо учитывать гражданским служащим</w:t>
      </w:r>
      <w:r w:rsidRPr="006E5825">
        <w:rPr>
          <w:rFonts w:ascii="Times New Roman" w:hAnsi="Times New Roman" w:cs="Times New Roman"/>
          <w:i/>
          <w:sz w:val="28"/>
          <w:szCs w:val="28"/>
        </w:rPr>
        <w:t>?</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tabs>
          <w:tab w:val="left" w:pos="993"/>
        </w:tabs>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Имущество, составляющее паевой инвестиционный фонд, является общим имуществом владельцев инвестиционных паев и принадлежит им на праве общей долевой собственности (абзац второй пункта 2 статьи 11 Федерального закона </w:t>
      </w:r>
      <w:r w:rsidRPr="006E5825">
        <w:rPr>
          <w:rFonts w:ascii="Times New Roman" w:eastAsia="Calibri" w:hAnsi="Times New Roman" w:cs="Times New Roman"/>
          <w:sz w:val="28"/>
          <w:szCs w:val="28"/>
        </w:rPr>
        <w:br/>
        <w:t>от 29 ноября 2001 г. № 156-ФЗ "Об инвестиционных фондах"). В этой связи необходимо отметить следующее:</w:t>
      </w:r>
    </w:p>
    <w:p w:rsidR="00921617" w:rsidRPr="006E5825" w:rsidRDefault="006E5825">
      <w:pPr>
        <w:pStyle w:val="afb"/>
        <w:tabs>
          <w:tab w:val="left" w:pos="993"/>
        </w:tabs>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при владении инвестиционными паями паевых инвестиционных фондов, </w:t>
      </w:r>
      <w:r w:rsidRPr="006E5825">
        <w:rPr>
          <w:rFonts w:ascii="Times New Roman" w:eastAsia="Calibri" w:hAnsi="Times New Roman" w:cs="Times New Roman"/>
          <w:sz w:val="28"/>
          <w:szCs w:val="28"/>
        </w:rPr>
        <w:br/>
        <w:t xml:space="preserve">в случае наличия в общем имуществе, составляющем паевой инвестиционный фонд, активов, право собственности на которые может повлечь или влечет возникновение конфликта интересов, обязанность по передаче ценных бумаг в доверительное управление считается исполненной в связи с присоединением к договору доверительного управления паевым инвестиционным фондом </w:t>
      </w:r>
      <w:r w:rsidRPr="006E5825">
        <w:rPr>
          <w:rFonts w:ascii="Times New Roman" w:eastAsia="Calibri" w:hAnsi="Times New Roman" w:cs="Times New Roman"/>
          <w:sz w:val="28"/>
          <w:szCs w:val="28"/>
        </w:rPr>
        <w:lastRenderedPageBreak/>
        <w:t xml:space="preserve">с управляющей компанией, осуществляющей доверительное управление данным фондом (вместе </w:t>
      </w:r>
      <w:r w:rsidRPr="006E5825">
        <w:rPr>
          <w:rFonts w:ascii="Times New Roman" w:eastAsia="Calibri" w:hAnsi="Times New Roman" w:cs="Times New Roman"/>
          <w:sz w:val="28"/>
          <w:szCs w:val="28"/>
        </w:rPr>
        <w:br/>
        <w:t>с тем данное обстоятельство не отменяет обязанность при наличии обстоятельств принять меры по урегулированию конфликта интересов);</w:t>
      </w:r>
    </w:p>
    <w:p w:rsidR="00921617" w:rsidRPr="006E5825" w:rsidRDefault="006E5825">
      <w:pPr>
        <w:tabs>
          <w:tab w:val="left" w:pos="993"/>
        </w:tabs>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в случае наличия в общем имуществе рассматриваемого фонда иностранных финансовых инструментов гражданским служащим, владеющим инвестиционным паем такого фонда, будет нарушаться запрет, предусмотренный Федеральным законом от 7 мая 2013 г. № 79-ФЗ (в случае распространения на него указанного запрета).</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систематическая купля-продажа ценных бумаг предпринимательской деятельностью?</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Деятельность по совершению операций с ценными бумагами является инвестиционной, поскольку системное заключение физическим лицом сделок </w:t>
      </w:r>
      <w:r w:rsidRPr="006E5825">
        <w:rPr>
          <w:rFonts w:ascii="Times New Roman" w:hAnsi="Times New Roman" w:cs="Times New Roman"/>
          <w:sz w:val="28"/>
          <w:szCs w:val="28"/>
        </w:rPr>
        <w:br/>
        <w:t>с ценными бумагами через посредника (брокера) не квалифицируется как занятие пр</w:t>
      </w:r>
      <w:r w:rsidR="005C2887">
        <w:rPr>
          <w:rFonts w:ascii="Times New Roman" w:hAnsi="Times New Roman" w:cs="Times New Roman"/>
          <w:sz w:val="28"/>
          <w:szCs w:val="28"/>
        </w:rPr>
        <w:t>едпринимательской деятельностью</w:t>
      </w:r>
      <w:r w:rsidRPr="006E5825">
        <w:rPr>
          <w:rFonts w:ascii="Times New Roman" w:hAnsi="Times New Roman" w:cs="Times New Roman"/>
          <w:sz w:val="28"/>
          <w:szCs w:val="28"/>
        </w:rPr>
        <w:t xml:space="preserve"> и в этой связи не подпадает под запрет, предусмотренный пунктом 3</w:t>
      </w:r>
      <w:r w:rsidR="005C2887">
        <w:rPr>
          <w:rFonts w:ascii="Times New Roman" w:hAnsi="Times New Roman" w:cs="Times New Roman"/>
          <w:sz w:val="28"/>
          <w:szCs w:val="28"/>
          <w:vertAlign w:val="superscript"/>
        </w:rPr>
        <w:t>1</w:t>
      </w:r>
      <w:r w:rsidRPr="006E5825">
        <w:rPr>
          <w:rFonts w:ascii="Times New Roman" w:hAnsi="Times New Roman" w:cs="Times New Roman"/>
          <w:sz w:val="28"/>
          <w:szCs w:val="28"/>
        </w:rPr>
        <w:t xml:space="preserve"> части 1 статьи 17 Федерального закона от 27 июля 2004 г. № 79-ФЗ "О государственной гражданской службе Российской Федерации".</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lastRenderedPageBreak/>
        <w:t>Предпринимательской деятельностью является именно оказание самим лицом (например, брокером) посреднических услуг по купле-продаже ценных бумаг.</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Приводит ли приобретение акций (долей участия в уставном капитале) к нарушению запрета </w:t>
      </w:r>
      <w:r w:rsidR="005C2887">
        <w:rPr>
          <w:rFonts w:ascii="Times New Roman" w:hAnsi="Times New Roman" w:cs="Times New Roman"/>
          <w:i/>
          <w:sz w:val="28"/>
          <w:szCs w:val="28"/>
        </w:rPr>
        <w:t xml:space="preserve">на участие </w:t>
      </w:r>
      <w:r w:rsidRPr="006E5825">
        <w:rPr>
          <w:rFonts w:ascii="Times New Roman" w:hAnsi="Times New Roman" w:cs="Times New Roman"/>
          <w:i/>
          <w:sz w:val="28"/>
          <w:szCs w:val="28"/>
        </w:rPr>
        <w:t>граждански</w:t>
      </w:r>
      <w:r w:rsidR="005C2887">
        <w:rPr>
          <w:rFonts w:ascii="Times New Roman" w:hAnsi="Times New Roman" w:cs="Times New Roman"/>
          <w:i/>
          <w:sz w:val="28"/>
          <w:szCs w:val="28"/>
        </w:rPr>
        <w:t>х</w:t>
      </w:r>
      <w:r w:rsidRPr="006E5825">
        <w:rPr>
          <w:rFonts w:ascii="Times New Roman" w:hAnsi="Times New Roman" w:cs="Times New Roman"/>
          <w:i/>
          <w:sz w:val="28"/>
          <w:szCs w:val="28"/>
        </w:rPr>
        <w:t xml:space="preserve"> служащи</w:t>
      </w:r>
      <w:r w:rsidR="005C2887">
        <w:rPr>
          <w:rFonts w:ascii="Times New Roman" w:hAnsi="Times New Roman" w:cs="Times New Roman"/>
          <w:i/>
          <w:sz w:val="28"/>
          <w:szCs w:val="28"/>
        </w:rPr>
        <w:t>х</w:t>
      </w:r>
      <w:r w:rsidRPr="006E5825">
        <w:rPr>
          <w:rFonts w:ascii="Times New Roman" w:hAnsi="Times New Roman" w:cs="Times New Roman"/>
          <w:i/>
          <w:sz w:val="28"/>
          <w:szCs w:val="28"/>
        </w:rPr>
        <w:t xml:space="preserve"> в управлении организациями?</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Само по себе </w:t>
      </w:r>
      <w:r w:rsidRPr="006E5825">
        <w:rPr>
          <w:rFonts w:ascii="Times New Roman" w:eastAsia="Calibri" w:hAnsi="Times New Roman" w:cs="Times New Roman"/>
          <w:sz w:val="28"/>
          <w:szCs w:val="28"/>
          <w:u w:val="single"/>
        </w:rPr>
        <w:t xml:space="preserve">владение акциями </w:t>
      </w:r>
      <w:r w:rsidRPr="006E5825">
        <w:rPr>
          <w:rFonts w:ascii="Times New Roman" w:eastAsia="Calibri" w:hAnsi="Times New Roman" w:cs="Times New Roman"/>
          <w:sz w:val="28"/>
          <w:szCs w:val="28"/>
        </w:rPr>
        <w:t xml:space="preserve">(долями участия в уставном капитале), обусловливающее право принимать участие в работе органа управления хозяйственного общества, в том числе участие в принятии решения на общем собрании членов хозяйственного общества, </w:t>
      </w:r>
      <w:r w:rsidRPr="006E5825">
        <w:rPr>
          <w:rFonts w:ascii="Times New Roman" w:eastAsia="Calibri" w:hAnsi="Times New Roman" w:cs="Times New Roman"/>
          <w:sz w:val="28"/>
          <w:szCs w:val="28"/>
          <w:u w:val="single"/>
        </w:rPr>
        <w:t xml:space="preserve">не может рассматриваться </w:t>
      </w:r>
      <w:r w:rsidRPr="006E5825">
        <w:rPr>
          <w:rFonts w:ascii="Times New Roman" w:eastAsia="Calibri" w:hAnsi="Times New Roman" w:cs="Times New Roman"/>
          <w:sz w:val="28"/>
          <w:szCs w:val="28"/>
          <w:u w:val="single"/>
        </w:rPr>
        <w:br/>
        <w:t>как</w:t>
      </w:r>
      <w:r w:rsidRPr="006E5825">
        <w:rPr>
          <w:rFonts w:ascii="Times New Roman" w:eastAsia="Calibri" w:hAnsi="Times New Roman" w:cs="Times New Roman"/>
          <w:sz w:val="28"/>
          <w:szCs w:val="28"/>
        </w:rPr>
        <w:t xml:space="preserve"> обстоятельство, свидетельствующее о факте </w:t>
      </w:r>
      <w:r w:rsidRPr="006E5825">
        <w:rPr>
          <w:rFonts w:ascii="Times New Roman" w:eastAsia="Calibri" w:hAnsi="Times New Roman" w:cs="Times New Roman"/>
          <w:sz w:val="28"/>
          <w:szCs w:val="28"/>
          <w:u w:val="single"/>
        </w:rPr>
        <w:t>участия в управлении</w:t>
      </w:r>
      <w:r w:rsidRPr="006E5825">
        <w:rPr>
          <w:rFonts w:ascii="Times New Roman" w:eastAsia="Calibri" w:hAnsi="Times New Roman" w:cs="Times New Roman"/>
          <w:sz w:val="28"/>
          <w:szCs w:val="28"/>
        </w:rPr>
        <w:t xml:space="preserve"> коммерческой организацией. Данный вывод соответствует правовой позиции Конституционного Суда Российской Федерации, изложенной в его Постановлении от 27 декабря 2012 г. № 34-П.</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Таким образом, гражданские служащие вправе иметь в собственности акции, дающие им право голосовать на собрании акционеров, но им запрещено участвовать в управлении организацией, т.е. реализовывать обозначенное право и голосовать </w:t>
      </w:r>
      <w:r w:rsidRPr="006E5825">
        <w:rPr>
          <w:rFonts w:ascii="Times New Roman" w:eastAsia="Calibri" w:hAnsi="Times New Roman" w:cs="Times New Roman"/>
          <w:sz w:val="28"/>
          <w:szCs w:val="28"/>
        </w:rPr>
        <w:br/>
        <w:t>на собрании акционеров.</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i/>
          <w:sz w:val="28"/>
          <w:szCs w:val="28"/>
        </w:rPr>
        <w:t>Приводит ли приобретение акций (долей участия в уставном капитале) к нарушению гражданским служащим</w:t>
      </w:r>
      <w:r w:rsidR="005C2887" w:rsidRPr="005C2887">
        <w:rPr>
          <w:rFonts w:ascii="Times New Roman" w:hAnsi="Times New Roman" w:cs="Times New Roman"/>
          <w:i/>
          <w:sz w:val="28"/>
          <w:szCs w:val="28"/>
        </w:rPr>
        <w:t xml:space="preserve"> </w:t>
      </w:r>
      <w:r w:rsidR="005C2887" w:rsidRPr="006E5825">
        <w:rPr>
          <w:rFonts w:ascii="Times New Roman" w:hAnsi="Times New Roman" w:cs="Times New Roman"/>
          <w:i/>
          <w:sz w:val="28"/>
          <w:szCs w:val="28"/>
        </w:rPr>
        <w:t>запрета</w:t>
      </w:r>
      <w:r w:rsidR="005C2887">
        <w:rPr>
          <w:rFonts w:ascii="Times New Roman" w:hAnsi="Times New Roman" w:cs="Times New Roman"/>
          <w:i/>
          <w:sz w:val="28"/>
          <w:szCs w:val="28"/>
        </w:rPr>
        <w:t xml:space="preserve"> на занятие</w:t>
      </w:r>
      <w:r w:rsidRPr="006E5825">
        <w:rPr>
          <w:rFonts w:ascii="Times New Roman" w:hAnsi="Times New Roman" w:cs="Times New Roman"/>
          <w:i/>
          <w:sz w:val="28"/>
          <w:szCs w:val="28"/>
        </w:rPr>
        <w:t xml:space="preserve"> предпринимательской деятельностью?</w:t>
      </w:r>
    </w:p>
    <w:p w:rsidR="00921617" w:rsidRPr="005C2887" w:rsidRDefault="00921617">
      <w:pPr>
        <w:pStyle w:val="afb"/>
        <w:spacing w:after="0" w:line="240" w:lineRule="auto"/>
        <w:ind w:left="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Предпринимательскую деятельность осуществляет сама организация </w:t>
      </w:r>
      <w:r w:rsidRPr="006E5825">
        <w:rPr>
          <w:rFonts w:ascii="Times New Roman" w:eastAsia="Calibri" w:hAnsi="Times New Roman" w:cs="Times New Roman"/>
          <w:sz w:val="28"/>
          <w:szCs w:val="28"/>
        </w:rPr>
        <w:br/>
        <w:t>как самостоятельный субъект права.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 например, деятельность акционеров не является предпринимательской: предпринимательскую деятельность осуществляют не акционеры как таковые, </w:t>
      </w:r>
      <w:r w:rsidRPr="006E5825">
        <w:rPr>
          <w:rFonts w:ascii="Times New Roman" w:eastAsia="Calibri" w:hAnsi="Times New Roman" w:cs="Times New Roman"/>
          <w:sz w:val="28"/>
          <w:szCs w:val="28"/>
        </w:rPr>
        <w:br/>
        <w:t xml:space="preserve">а само акционерное общество. </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Данный вывод в полной мере распространяется и на иные, помимо владения акциями, права участия в уставном капитале организации и означает, что такое участие само по себе не может расцениваться в качестве предпринимательской деятельности.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Данный вывод соответствует правовой позиции Конституционного Суда Российской Федерации, изложенной в его Постановлении от 27 декабря 2012 г. </w:t>
      </w:r>
      <w:r w:rsidRPr="006E5825">
        <w:rPr>
          <w:rFonts w:ascii="Times New Roman" w:eastAsia="Calibri" w:hAnsi="Times New Roman" w:cs="Times New Roman"/>
          <w:sz w:val="28"/>
          <w:szCs w:val="28"/>
        </w:rPr>
        <w:br/>
        <w:t>№ 34-П.</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При этом необходимо принимать во внимание, что приобретение акций (долей участия в уставном капитале) может привести к конфликту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Могут ли гражданские служащие приобретать облигации федерального займа?</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Абсолютное большинство гражданских служащих может, поскольку владение облигациями федерального займа, как правило, не приводит к возникновению </w:t>
      </w:r>
      <w:r w:rsidRPr="006E5825">
        <w:rPr>
          <w:rFonts w:ascii="Times New Roman" w:eastAsia="Calibri" w:hAnsi="Times New Roman" w:cs="Times New Roman"/>
          <w:sz w:val="28"/>
          <w:szCs w:val="28"/>
        </w:rPr>
        <w:br/>
        <w:t>или возможности возникновения конфликта интересов в связи с вероятным отсутствием полномочий для реализации личной заинтересованности, установление наличия которых является одним из обязательных признаков, квалифицирующих ситуацию в качестве конфликта интересов. Полномочия для реализации личной заинтересованности возника</w:t>
      </w:r>
      <w:r w:rsidR="005C2887">
        <w:rPr>
          <w:rFonts w:ascii="Times New Roman" w:eastAsia="Calibri" w:hAnsi="Times New Roman" w:cs="Times New Roman"/>
          <w:sz w:val="28"/>
          <w:szCs w:val="28"/>
        </w:rPr>
        <w:t>ю</w:t>
      </w:r>
      <w:r w:rsidRPr="006E5825">
        <w:rPr>
          <w:rFonts w:ascii="Times New Roman" w:eastAsia="Calibri" w:hAnsi="Times New Roman" w:cs="Times New Roman"/>
          <w:sz w:val="28"/>
          <w:szCs w:val="28"/>
        </w:rPr>
        <w:t xml:space="preserve">т у гражданских служащих, участвующих </w:t>
      </w:r>
      <w:r w:rsidRPr="006E5825">
        <w:rPr>
          <w:rFonts w:ascii="Times New Roman" w:eastAsia="Calibri" w:hAnsi="Times New Roman" w:cs="Times New Roman"/>
          <w:sz w:val="28"/>
          <w:szCs w:val="28"/>
        </w:rPr>
        <w:br/>
        <w:t>в регулировании вопросов, связанных с облигациями федерального займа.</w:t>
      </w:r>
    </w:p>
    <w:p w:rsidR="00921617" w:rsidRPr="005C2887" w:rsidRDefault="00921617">
      <w:pPr>
        <w:pStyle w:val="afb"/>
        <w:pBdr>
          <w:bottom w:val="single" w:sz="6" w:space="1" w:color="auto"/>
        </w:pBdr>
        <w:spacing w:after="0" w:line="240" w:lineRule="auto"/>
        <w:ind w:left="0" w:firstLine="709"/>
        <w:jc w:val="both"/>
        <w:rPr>
          <w:rFonts w:ascii="Times New Roman" w:eastAsia="Calibri" w:hAnsi="Times New Roman" w:cs="Times New Roman"/>
          <w:sz w:val="24"/>
          <w:szCs w:val="28"/>
        </w:rPr>
      </w:pPr>
    </w:p>
    <w:p w:rsidR="00921617" w:rsidRPr="005C2887" w:rsidRDefault="00921617">
      <w:pPr>
        <w:pStyle w:val="afb"/>
        <w:spacing w:after="0" w:line="240" w:lineRule="auto"/>
        <w:ind w:left="0" w:firstLine="709"/>
        <w:jc w:val="both"/>
        <w:rPr>
          <w:rFonts w:ascii="Times New Roman" w:eastAsia="Calibri"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 отражать информацию о наличии в собственности ценных бумаг, о доходах от них и проч. в справке?</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В соответствии с Методическими рекомендациями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ежегодно подготавливаемыми Минтрудом России совместно с заинтересованными федеральными государственными органами и организациями, осуществляется </w:t>
      </w:r>
      <w:r w:rsidRPr="006E5825">
        <w:rPr>
          <w:rFonts w:ascii="Times New Roman" w:eastAsia="Calibri" w:hAnsi="Times New Roman" w:cs="Times New Roman"/>
          <w:sz w:val="28"/>
          <w:szCs w:val="28"/>
        </w:rPr>
        <w:lastRenderedPageBreak/>
        <w:t xml:space="preserve">указание в справке ценных бумаг, доходов, полученных от операций с ними </w:t>
      </w:r>
      <w:r w:rsidRPr="006E5825">
        <w:rPr>
          <w:rFonts w:ascii="Times New Roman" w:eastAsia="Calibri" w:hAnsi="Times New Roman" w:cs="Times New Roman"/>
          <w:sz w:val="28"/>
          <w:szCs w:val="28"/>
        </w:rPr>
        <w:br/>
        <w:t xml:space="preserve">и (или) в результате нахождения их в собственности, а также срочных обязательств финансового характера, возникших в рамках договора о брокерском обслуживании или договора доверительного управления ценными бумагами, включая договор </w:t>
      </w:r>
      <w:r w:rsidRPr="006E5825">
        <w:rPr>
          <w:rFonts w:ascii="Times New Roman" w:eastAsia="Calibri" w:hAnsi="Times New Roman" w:cs="Times New Roman"/>
          <w:sz w:val="28"/>
          <w:szCs w:val="28"/>
        </w:rPr>
        <w:br/>
        <w:t>на ведение индивидуального инвестиционного счета.</w:t>
      </w:r>
    </w:p>
    <w:p w:rsidR="00921617" w:rsidRPr="005C2887" w:rsidRDefault="00921617">
      <w:pPr>
        <w:pStyle w:val="afb"/>
        <w:pBdr>
          <w:bottom w:val="single" w:sz="6" w:space="1" w:color="auto"/>
        </w:pBdr>
        <w:spacing w:after="0" w:line="240" w:lineRule="auto"/>
        <w:ind w:left="0" w:firstLine="709"/>
        <w:jc w:val="both"/>
        <w:rPr>
          <w:rFonts w:ascii="Times New Roman" w:eastAsia="Calibri" w:hAnsi="Times New Roman" w:cs="Times New Roman"/>
          <w:sz w:val="24"/>
          <w:szCs w:val="28"/>
        </w:rPr>
      </w:pPr>
    </w:p>
    <w:p w:rsidR="00921617" w:rsidRPr="005C2887" w:rsidRDefault="00921617">
      <w:pPr>
        <w:pStyle w:val="afb"/>
        <w:spacing w:after="0" w:line="240" w:lineRule="auto"/>
        <w:ind w:left="0" w:firstLine="709"/>
        <w:jc w:val="both"/>
        <w:rPr>
          <w:rFonts w:ascii="Times New Roman" w:eastAsia="Calibri"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 кому обращаться за консультативной помощью?</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Подразделение государственного органа по профилактике коррупционных </w:t>
      </w:r>
      <w:r w:rsidRPr="006E5825">
        <w:rPr>
          <w:rFonts w:ascii="Times New Roman" w:hAnsi="Times New Roman" w:cs="Times New Roman"/>
          <w:sz w:val="28"/>
          <w:szCs w:val="28"/>
        </w:rPr>
        <w:br/>
        <w:t xml:space="preserve">и иных правонарушений (должностное лицо, ответственное за работу </w:t>
      </w:r>
      <w:r w:rsidRPr="006E5825">
        <w:rPr>
          <w:rFonts w:ascii="Times New Roman" w:hAnsi="Times New Roman" w:cs="Times New Roman"/>
          <w:sz w:val="28"/>
          <w:szCs w:val="28"/>
        </w:rPr>
        <w:br/>
        <w:t xml:space="preserve">по профилактике коррупционных и иных правонарушений) (далее – подразделение) осуществляет оказание консультативной помощи по вопросам, связанным </w:t>
      </w:r>
      <w:r w:rsidRPr="006E5825">
        <w:rPr>
          <w:rFonts w:ascii="Times New Roman" w:hAnsi="Times New Roman" w:cs="Times New Roman"/>
          <w:sz w:val="28"/>
          <w:szCs w:val="28"/>
        </w:rPr>
        <w:br/>
        <w:t>с применением законодательства Российской Федерации о противодействии коррупции.</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делать, если остались сомнения относительно квалификации ситуации как возникновение или возможност</w:t>
      </w:r>
      <w:r w:rsidR="005C2887">
        <w:rPr>
          <w:rFonts w:ascii="Times New Roman" w:hAnsi="Times New Roman" w:cs="Times New Roman"/>
          <w:i/>
          <w:sz w:val="28"/>
          <w:szCs w:val="28"/>
        </w:rPr>
        <w:t>ь</w:t>
      </w:r>
      <w:r w:rsidRPr="006E5825">
        <w:rPr>
          <w:rFonts w:ascii="Times New Roman" w:hAnsi="Times New Roman" w:cs="Times New Roman"/>
          <w:i/>
          <w:sz w:val="28"/>
          <w:szCs w:val="28"/>
        </w:rPr>
        <w:t xml:space="preserve"> возникновения конфликта интересов в случае владения ценными бумагами после ознакомления с методическими материалами и получения консультации?</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eastAsia="Calibri" w:hAnsi="Times New Roman" w:cs="Times New Roman"/>
          <w:sz w:val="28"/>
          <w:szCs w:val="28"/>
        </w:rPr>
        <w:lastRenderedPageBreak/>
        <w:t xml:space="preserve">При наличии сомнений относительно </w:t>
      </w:r>
      <w:r w:rsidRPr="006E5825">
        <w:rPr>
          <w:rFonts w:ascii="Times New Roman" w:hAnsi="Times New Roman" w:cs="Times New Roman"/>
          <w:sz w:val="28"/>
          <w:szCs w:val="28"/>
        </w:rPr>
        <w:t>возникновения или возможности возникновения конфликта интересов в случае владения ценными бумагами гражданскому служащему рекомендуется направить представителю нанимателя уведомление.</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Порядок направления указанных уведомлений определяется представителем нанимателя посредством издания нормативного правового акта государственного органа.</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При этом уведомление, поступившее в комиссию по соблюдению требований к служебному поведению и урегулированию конфликта интересов, является основанием для заседания указанной комиссии в соответствии, в частности, </w:t>
      </w:r>
      <w:r w:rsidRPr="006E5825">
        <w:rPr>
          <w:rFonts w:ascii="Times New Roman" w:hAnsi="Times New Roman" w:cs="Times New Roman"/>
          <w:sz w:val="28"/>
          <w:szCs w:val="28"/>
        </w:rPr>
        <w:br/>
        <w:t>с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sectPr w:rsidR="00921617" w:rsidRPr="005C2887">
      <w:headerReference w:type="default" r:id="rId12"/>
      <w:type w:val="oddPage"/>
      <w:pgSz w:w="11906" w:h="16838"/>
      <w:pgMar w:top="1134" w:right="567" w:bottom="1134" w:left="1134"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B386C21" w16cex:dateUtc="2022-07-18T07:25:21Z"/>
  <w16cex:commentExtensible w16cex:durableId="3C186AC3" w16cex:dateUtc="2022-07-18T07:17:46Z"/>
  <w16cex:commentExtensible w16cex:durableId="67A00E93" w16cex:dateUtc="2022-07-18T07:04:02Z"/>
  <w16cex:commentExtensible w16cex:durableId="3A647962" w16cex:dateUtc="2022-07-18T07:02:01Z"/>
  <w16cex:commentExtensible w16cex:durableId="145F9B32" w16cex:dateUtc="2022-07-18T06:57:34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4B386C21"/>
  <w16cid:commentId w16cid:paraId="00000002" w16cid:durableId="3C186AC3"/>
  <w16cid:commentId w16cid:paraId="00000003" w16cid:durableId="67A00E93"/>
  <w16cid:commentId w16cid:paraId="00000004" w16cid:durableId="3A647962"/>
  <w16cid:commentId w16cid:paraId="00000005" w16cid:durableId="145F9B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C3F" w:rsidRDefault="00746C3F">
      <w:pPr>
        <w:spacing w:after="0" w:line="240" w:lineRule="auto"/>
      </w:pPr>
      <w:r>
        <w:separator/>
      </w:r>
    </w:p>
  </w:endnote>
  <w:endnote w:type="continuationSeparator" w:id="0">
    <w:p w:rsidR="00746C3F" w:rsidRDefault="0074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C3F" w:rsidRDefault="00746C3F">
      <w:pPr>
        <w:spacing w:after="0" w:line="240" w:lineRule="auto"/>
      </w:pPr>
      <w:r>
        <w:separator/>
      </w:r>
    </w:p>
  </w:footnote>
  <w:footnote w:type="continuationSeparator" w:id="0">
    <w:p w:rsidR="00746C3F" w:rsidRDefault="00746C3F">
      <w:pPr>
        <w:spacing w:after="0" w:line="240" w:lineRule="auto"/>
      </w:pPr>
      <w:r>
        <w:continuationSeparator/>
      </w:r>
    </w:p>
  </w:footnote>
  <w:footnote w:id="1">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Так, например, ценными бумагами законами названы следующие: </w:t>
      </w:r>
    </w:p>
    <w:p w:rsidR="00921617" w:rsidRDefault="006E5825">
      <w:pPr>
        <w:pStyle w:val="af7"/>
        <w:jc w:val="both"/>
        <w:rPr>
          <w:rFonts w:ascii="Times New Roman" w:hAnsi="Times New Roman" w:cs="Times New Roman"/>
        </w:rPr>
      </w:pPr>
      <w:r>
        <w:rPr>
          <w:rFonts w:ascii="Times New Roman" w:hAnsi="Times New Roman" w:cs="Times New Roman"/>
        </w:rPr>
        <w:t>сберегательный и депозитный сертификаты (статья 844 Гражданского кодекса Российской Федерации);</w:t>
      </w:r>
    </w:p>
    <w:p w:rsidR="00921617" w:rsidRDefault="006E5825">
      <w:pPr>
        <w:pStyle w:val="af7"/>
        <w:jc w:val="both"/>
        <w:rPr>
          <w:rFonts w:ascii="Times New Roman" w:hAnsi="Times New Roman" w:cs="Times New Roman"/>
        </w:rPr>
      </w:pPr>
      <w:r>
        <w:rPr>
          <w:rFonts w:ascii="Times New Roman" w:hAnsi="Times New Roman" w:cs="Times New Roman"/>
        </w:rPr>
        <w:t>клиринговый сертификат участия (статья 24</w:t>
      </w:r>
      <w:r>
        <w:rPr>
          <w:rFonts w:ascii="Times New Roman" w:hAnsi="Times New Roman" w:cs="Times New Roman"/>
          <w:vertAlign w:val="superscript"/>
        </w:rPr>
        <w:t>3</w:t>
      </w:r>
      <w:r>
        <w:rPr>
          <w:rFonts w:ascii="Times New Roman" w:hAnsi="Times New Roman" w:cs="Times New Roman"/>
        </w:rPr>
        <w:t xml:space="preserve"> Федерального закона от 7 февраля 2011 г. № 7-ФЗ "О клиринге, клиринговой деятельности и центральном контрагенте");</w:t>
      </w:r>
    </w:p>
    <w:p w:rsidR="00921617" w:rsidRDefault="006E5825">
      <w:pPr>
        <w:pStyle w:val="af7"/>
        <w:jc w:val="both"/>
        <w:rPr>
          <w:rFonts w:ascii="Times New Roman" w:hAnsi="Times New Roman" w:cs="Times New Roman"/>
        </w:rPr>
      </w:pPr>
      <w:r>
        <w:rPr>
          <w:rFonts w:ascii="Times New Roman" w:hAnsi="Times New Roman" w:cs="Times New Roman"/>
        </w:rPr>
        <w:t>опцион эмитента (подпункт 12 пункта 1 статьи 2 Федерального закона от 22 апреля 1996 г. № 39-ФЗ "О рынке ценных бумаг");</w:t>
      </w:r>
    </w:p>
    <w:p w:rsidR="00921617" w:rsidRDefault="006E5825">
      <w:pPr>
        <w:pStyle w:val="af7"/>
        <w:jc w:val="both"/>
        <w:rPr>
          <w:rFonts w:ascii="Times New Roman" w:hAnsi="Times New Roman" w:cs="Times New Roman"/>
        </w:rPr>
      </w:pPr>
      <w:r>
        <w:rPr>
          <w:rFonts w:ascii="Times New Roman" w:hAnsi="Times New Roman" w:cs="Times New Roman"/>
        </w:rPr>
        <w:t>цифровое свидетельство (часть 1 статьи 9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p>
  </w:footnote>
  <w:footnote w:id="2">
    <w:p w:rsidR="00921617" w:rsidRDefault="006E5825">
      <w:pPr>
        <w:pStyle w:val="af7"/>
        <w:jc w:val="both"/>
      </w:pPr>
      <w:r>
        <w:rPr>
          <w:rStyle w:val="af9"/>
          <w:rFonts w:ascii="Times New Roman" w:hAnsi="Times New Roman" w:cs="Times New Roman"/>
        </w:rPr>
        <w:footnoteRef/>
      </w:r>
      <w:r>
        <w:rPr>
          <w:rFonts w:ascii="Times New Roman" w:hAnsi="Times New Roman" w:cs="Times New Roman"/>
        </w:rPr>
        <w:t xml:space="preserve"> Понятие "производный финансовый инструмент" предусмотрено подпунктом 23 пункта 1 статьи 2 Федерального закона от 22 апреля 1996 г. № 39-ФЗ "О рынке ценных бумаг".</w:t>
      </w:r>
    </w:p>
  </w:footnote>
  <w:footnote w:id="3">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w:t>
      </w:r>
      <w:r w:rsidR="004E6C73">
        <w:rPr>
          <w:rFonts w:ascii="Times New Roman" w:hAnsi="Times New Roman" w:cs="Times New Roman"/>
        </w:rPr>
        <w:t>Г</w:t>
      </w:r>
      <w:r>
        <w:rPr>
          <w:rFonts w:ascii="Times New Roman" w:hAnsi="Times New Roman" w:cs="Times New Roman"/>
        </w:rPr>
        <w:t>ражданские служащие</w:t>
      </w:r>
      <w:r w:rsidR="004E6C73">
        <w:rPr>
          <w:rFonts w:ascii="Times New Roman" w:hAnsi="Times New Roman" w:cs="Times New Roman"/>
        </w:rPr>
        <w:t>,</w:t>
      </w:r>
      <w:r>
        <w:rPr>
          <w:rFonts w:ascii="Times New Roman" w:hAnsi="Times New Roman" w:cs="Times New Roman"/>
        </w:rPr>
        <w:t xml:space="preserve"> замещающие:</w:t>
      </w:r>
    </w:p>
    <w:p w:rsidR="00921617" w:rsidRDefault="006E5825">
      <w:pPr>
        <w:pStyle w:val="af7"/>
        <w:jc w:val="both"/>
        <w:rPr>
          <w:rFonts w:ascii="Times New Roman" w:hAnsi="Times New Roman" w:cs="Times New Roman"/>
        </w:rPr>
      </w:pPr>
      <w:r>
        <w:rPr>
          <w:rFonts w:ascii="Times New Roman" w:hAnsi="Times New Roman" w:cs="Times New Roman"/>
        </w:rPr>
        <w:t>должности государственной гражданской службы Российской Федерации (далее – гражданская служба), назначение на которые и освобождение от которых осуществляются Президентом Российской Федерации, Правительством Российской Федерации;</w:t>
      </w:r>
    </w:p>
    <w:p w:rsidR="00921617" w:rsidRDefault="006E5825">
      <w:pPr>
        <w:pStyle w:val="af7"/>
        <w:jc w:val="both"/>
        <w:rPr>
          <w:rFonts w:ascii="Times New Roman" w:hAnsi="Times New Roman" w:cs="Times New Roman"/>
        </w:rPr>
      </w:pPr>
      <w:r>
        <w:rPr>
          <w:rFonts w:ascii="Times New Roman" w:hAnsi="Times New Roman" w:cs="Times New Roman"/>
        </w:rPr>
        <w:t>должности заместителей руководителей федеральных органов исполнительной власти;</w:t>
      </w:r>
    </w:p>
    <w:p w:rsidR="00921617" w:rsidRDefault="006E5825">
      <w:pPr>
        <w:pStyle w:val="af7"/>
        <w:jc w:val="both"/>
      </w:pPr>
      <w:r>
        <w:rPr>
          <w:rFonts w:ascii="Times New Roman" w:hAnsi="Times New Roman" w:cs="Times New Roman"/>
        </w:rPr>
        <w:t>должности гражданской службы,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w:t>
      </w:r>
    </w:p>
  </w:footnote>
  <w:footnote w:id="4">
    <w:p w:rsidR="00921617" w:rsidRDefault="006E5825">
      <w:pPr>
        <w:pStyle w:val="af7"/>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См. ответы на вопросы 3 и 4.</w:t>
      </w:r>
    </w:p>
  </w:footnote>
  <w:footnote w:id="5">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Например, под американской депозитарной распиской (ADR) понимается сертификат, подтверждающий право собственности на определенное количество американских депозитарных акций (ADS), которые в свою очередь удостоверяют право собственности на определенное количество ценных бумаг иностранного частного (для США) эмитента.</w:t>
      </w:r>
    </w:p>
  </w:footnote>
  <w:footnote w:id="6">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Определение понятия "российская депозитарная расписка" предусмотрено подпунктом 13 пункта 1 статьи 2 Федерального закона от 22 апреля 1996 г. № 39-ФЗ "О рынке ценных бумаг".</w:t>
      </w:r>
    </w:p>
  </w:footnote>
  <w:footnote w:id="7">
    <w:p w:rsidR="00921617" w:rsidRDefault="006E5825">
      <w:pPr>
        <w:pStyle w:val="af7"/>
        <w:jc w:val="both"/>
      </w:pPr>
      <w:r>
        <w:rPr>
          <w:rStyle w:val="af9"/>
          <w:rFonts w:ascii="Times New Roman" w:hAnsi="Times New Roman" w:cs="Times New Roman"/>
        </w:rPr>
        <w:footnoteRef/>
      </w:r>
      <w:r>
        <w:rPr>
          <w:rFonts w:ascii="Times New Roman" w:hAnsi="Times New Roman" w:cs="Times New Roman"/>
        </w:rPr>
        <w:t xml:space="preserve"> Определение понятия "личная заинтересованность" предусмотрено частью 2 статьи 10 Федерального закона </w:t>
      </w:r>
      <w:r>
        <w:rPr>
          <w:rFonts w:ascii="Times New Roman" w:hAnsi="Times New Roman" w:cs="Times New Roman"/>
        </w:rPr>
        <w:br/>
        <w:t>от 25 декабря 2008 г. № 273-ФЗ "О противодействии коррупции".</w:t>
      </w:r>
      <w:r>
        <w:t xml:space="preserve"> </w:t>
      </w:r>
    </w:p>
  </w:footnote>
  <w:footnote w:id="8">
    <w:p w:rsidR="00921617" w:rsidRDefault="006E5825">
      <w:pPr>
        <w:pStyle w:val="af7"/>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См. ответ на вопрос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086"/>
      <w:docPartObj>
        <w:docPartGallery w:val="Page Numbers (Top of Page)"/>
        <w:docPartUnique/>
      </w:docPartObj>
    </w:sdtPr>
    <w:sdtEndPr/>
    <w:sdtContent>
      <w:p w:rsidR="00921617" w:rsidRDefault="006E5825">
        <w:pPr>
          <w:pStyle w:val="af3"/>
          <w:jc w:val="center"/>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 MERGEFORMAT </w:instrText>
        </w:r>
        <w:r>
          <w:rPr>
            <w:rFonts w:ascii="Times New Roman" w:hAnsi="Times New Roman" w:cs="Times New Roman"/>
            <w:sz w:val="28"/>
          </w:rPr>
          <w:fldChar w:fldCharType="separate"/>
        </w:r>
        <w:r w:rsidR="00562E46">
          <w:rPr>
            <w:rFonts w:ascii="Times New Roman" w:hAnsi="Times New Roman" w:cs="Times New Roman"/>
            <w:noProof/>
            <w:sz w:val="28"/>
          </w:rPr>
          <w:t>2</w:t>
        </w:r>
        <w:r>
          <w:rPr>
            <w:rFonts w:ascii="Times New Roman" w:hAnsi="Times New Roman" w:cs="Times New Roman"/>
            <w:sz w:val="28"/>
          </w:rPr>
          <w:fldChar w:fldCharType="end"/>
        </w:r>
      </w:p>
    </w:sdtContent>
  </w:sdt>
  <w:p w:rsidR="00921617" w:rsidRDefault="00921617">
    <w:pPr>
      <w:pStyle w:val="af3"/>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DE59F1"/>
    <w:multiLevelType w:val="hybridMultilevel"/>
    <w:tmpl w:val="9800A9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2603C07"/>
    <w:multiLevelType w:val="hybridMultilevel"/>
    <w:tmpl w:val="73E6CBA4"/>
    <w:lvl w:ilvl="0" w:tplc="7E96DE1E">
      <w:start w:val="1"/>
      <w:numFmt w:val="decimal"/>
      <w:lvlText w:val="%1."/>
      <w:lvlJc w:val="left"/>
      <w:pPr>
        <w:ind w:left="1069" w:hanging="360"/>
      </w:pPr>
      <w:rPr>
        <w:rFonts w:hint="default"/>
      </w:rPr>
    </w:lvl>
    <w:lvl w:ilvl="1" w:tplc="A9FCA562">
      <w:start w:val="1"/>
      <w:numFmt w:val="lowerLetter"/>
      <w:lvlText w:val="%2."/>
      <w:lvlJc w:val="left"/>
      <w:pPr>
        <w:ind w:left="1789" w:hanging="360"/>
      </w:pPr>
    </w:lvl>
    <w:lvl w:ilvl="2" w:tplc="29DC3F90">
      <w:start w:val="1"/>
      <w:numFmt w:val="lowerRoman"/>
      <w:lvlText w:val="%3."/>
      <w:lvlJc w:val="right"/>
      <w:pPr>
        <w:ind w:left="2509" w:hanging="180"/>
      </w:pPr>
    </w:lvl>
    <w:lvl w:ilvl="3" w:tplc="E6501BF6">
      <w:start w:val="1"/>
      <w:numFmt w:val="decimal"/>
      <w:lvlText w:val="%4."/>
      <w:lvlJc w:val="left"/>
      <w:pPr>
        <w:ind w:left="3229" w:hanging="360"/>
      </w:pPr>
    </w:lvl>
    <w:lvl w:ilvl="4" w:tplc="0A780912">
      <w:start w:val="1"/>
      <w:numFmt w:val="lowerLetter"/>
      <w:lvlText w:val="%5."/>
      <w:lvlJc w:val="left"/>
      <w:pPr>
        <w:ind w:left="3949" w:hanging="360"/>
      </w:pPr>
    </w:lvl>
    <w:lvl w:ilvl="5" w:tplc="45E4A70A">
      <w:start w:val="1"/>
      <w:numFmt w:val="lowerRoman"/>
      <w:lvlText w:val="%6."/>
      <w:lvlJc w:val="right"/>
      <w:pPr>
        <w:ind w:left="4669" w:hanging="180"/>
      </w:pPr>
    </w:lvl>
    <w:lvl w:ilvl="6" w:tplc="94CAB29A">
      <w:start w:val="1"/>
      <w:numFmt w:val="decimal"/>
      <w:lvlText w:val="%7."/>
      <w:lvlJc w:val="left"/>
      <w:pPr>
        <w:ind w:left="5389" w:hanging="360"/>
      </w:pPr>
    </w:lvl>
    <w:lvl w:ilvl="7" w:tplc="515CC0BA">
      <w:start w:val="1"/>
      <w:numFmt w:val="lowerLetter"/>
      <w:lvlText w:val="%8."/>
      <w:lvlJc w:val="left"/>
      <w:pPr>
        <w:ind w:left="6109" w:hanging="360"/>
      </w:pPr>
    </w:lvl>
    <w:lvl w:ilvl="8" w:tplc="5698797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17"/>
    <w:rsid w:val="00040A92"/>
    <w:rsid w:val="002463E0"/>
    <w:rsid w:val="00315F87"/>
    <w:rsid w:val="004E6C73"/>
    <w:rsid w:val="00562E46"/>
    <w:rsid w:val="005C2887"/>
    <w:rsid w:val="006E5825"/>
    <w:rsid w:val="00746C3F"/>
    <w:rsid w:val="00921617"/>
    <w:rsid w:val="00CE5AD7"/>
    <w:rsid w:val="00D7003D"/>
    <w:rsid w:val="00DD1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07D989-9ACC-40A4-86C3-0EB77C62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styleId="af0">
    <w:name w:val="Balloon Text"/>
    <w:basedOn w:val="a"/>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Pr>
      <w:rFonts w:ascii="Tahoma" w:hAnsi="Tahoma" w:cs="Tahoma"/>
      <w:sz w:val="16"/>
      <w:szCs w:val="16"/>
    </w:rPr>
  </w:style>
  <w:style w:type="table" w:styleId="af2">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header"/>
    <w:basedOn w:val="a"/>
    <w:link w:val="af4"/>
    <w:uiPriority w:val="99"/>
    <w:unhideWhenUsed/>
    <w:pPr>
      <w:tabs>
        <w:tab w:val="center" w:pos="4677"/>
        <w:tab w:val="right" w:pos="9355"/>
      </w:tabs>
      <w:spacing w:after="0" w:line="240" w:lineRule="auto"/>
    </w:pPr>
  </w:style>
  <w:style w:type="character" w:customStyle="1" w:styleId="af4">
    <w:name w:val="Верхний колонтитул Знак"/>
    <w:basedOn w:val="a0"/>
    <w:link w:val="af3"/>
    <w:uiPriority w:val="99"/>
  </w:style>
  <w:style w:type="paragraph" w:styleId="af5">
    <w:name w:val="footer"/>
    <w:basedOn w:val="a"/>
    <w:link w:val="af6"/>
    <w:uiPriority w:val="99"/>
    <w:unhideWhenUsed/>
    <w:pPr>
      <w:tabs>
        <w:tab w:val="center" w:pos="4677"/>
        <w:tab w:val="right" w:pos="9355"/>
      </w:tabs>
      <w:spacing w:after="0" w:line="240" w:lineRule="auto"/>
    </w:pPr>
  </w:style>
  <w:style w:type="character" w:customStyle="1" w:styleId="af6">
    <w:name w:val="Нижний колонтитул Знак"/>
    <w:basedOn w:val="a0"/>
    <w:link w:val="af5"/>
    <w:uiPriority w:val="99"/>
  </w:style>
  <w:style w:type="table" w:customStyle="1" w:styleId="13">
    <w:name w:val="Сетка таблицы1"/>
    <w:basedOn w:val="a1"/>
    <w:next w:val="af2"/>
    <w:uiPriority w:val="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Текст сноски1"/>
    <w:basedOn w:val="a"/>
    <w:next w:val="af7"/>
    <w:link w:val="af8"/>
    <w:uiPriority w:val="99"/>
    <w:semiHidden/>
    <w:unhideWhenUsed/>
    <w:pPr>
      <w:spacing w:after="0" w:line="240" w:lineRule="auto"/>
    </w:pPr>
    <w:rPr>
      <w:sz w:val="20"/>
      <w:szCs w:val="20"/>
    </w:rPr>
  </w:style>
  <w:style w:type="character" w:customStyle="1" w:styleId="af8">
    <w:name w:val="Текст сноски Знак"/>
    <w:basedOn w:val="a0"/>
    <w:link w:val="14"/>
    <w:uiPriority w:val="99"/>
    <w:semiHidden/>
    <w:rPr>
      <w:sz w:val="20"/>
      <w:szCs w:val="20"/>
    </w:rPr>
  </w:style>
  <w:style w:type="character" w:styleId="af9">
    <w:name w:val="footnote reference"/>
    <w:basedOn w:val="a0"/>
    <w:uiPriority w:val="99"/>
    <w:semiHidden/>
    <w:unhideWhenUsed/>
    <w:rPr>
      <w:vertAlign w:val="superscript"/>
    </w:rPr>
  </w:style>
  <w:style w:type="character" w:customStyle="1" w:styleId="15">
    <w:name w:val="Гиперссылка1"/>
    <w:basedOn w:val="a0"/>
    <w:uiPriority w:val="99"/>
    <w:unhideWhenUsed/>
    <w:rPr>
      <w:color w:val="0000FF"/>
      <w:u w:val="single"/>
    </w:rPr>
  </w:style>
  <w:style w:type="paragraph" w:styleId="af7">
    <w:name w:val="footnote text"/>
    <w:basedOn w:val="a"/>
    <w:link w:val="16"/>
    <w:uiPriority w:val="99"/>
    <w:semiHidden/>
    <w:unhideWhenUsed/>
    <w:pPr>
      <w:spacing w:after="0" w:line="240" w:lineRule="auto"/>
    </w:pPr>
    <w:rPr>
      <w:sz w:val="20"/>
      <w:szCs w:val="20"/>
    </w:rPr>
  </w:style>
  <w:style w:type="character" w:customStyle="1" w:styleId="16">
    <w:name w:val="Текст сноски Знак1"/>
    <w:basedOn w:val="a0"/>
    <w:link w:val="af7"/>
    <w:uiPriority w:val="99"/>
    <w:semiHidden/>
    <w:rPr>
      <w:sz w:val="20"/>
      <w:szCs w:val="20"/>
    </w:rPr>
  </w:style>
  <w:style w:type="character" w:styleId="afa">
    <w:name w:val="Hyperlink"/>
    <w:basedOn w:val="a0"/>
    <w:uiPriority w:val="99"/>
    <w:unhideWhenUsed/>
    <w:rPr>
      <w:color w:val="0000FF" w:themeColor="hyperlink"/>
      <w:u w:val="single"/>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customStyle="1" w:styleId="ConsPlusNormal">
    <w:name w:val="ConsPlusNormal"/>
    <w:pPr>
      <w:spacing w:after="0" w:line="240" w:lineRule="auto"/>
    </w:pPr>
    <w:rPr>
      <w:rFonts w:ascii="Times New Roman" w:hAnsi="Times New Roman" w:cs="Times New Roman"/>
      <w:sz w:val="28"/>
      <w:szCs w:val="28"/>
    </w:rPr>
  </w:style>
  <w:style w:type="paragraph" w:styleId="afb">
    <w:name w:val="List Paragraph"/>
    <w:basedOn w:val="a"/>
    <w:uiPriority w:val="34"/>
    <w:qFormat/>
    <w:pPr>
      <w:ind w:left="720"/>
      <w:contextualSpacing/>
    </w:p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trud.gov.ru/ministry/programms/anticorruption/9/13" TargetMode="External"/><Relationship Id="rId24" Type="http://schemas.microsoft.com/office/2016/09/relationships/commentsIds" Target="commentsIds.xml"/><Relationship Id="rId5" Type="http://schemas.openxmlformats.org/officeDocument/2006/relationships/settings" Target="settings.xml"/><Relationship Id="rId10" Type="http://schemas.openxmlformats.org/officeDocument/2006/relationships/hyperlink" Target="https://mintrud.gov.ru/ministry/programms/anticorruption/9/15" TargetMode="External"/><Relationship Id="rId4" Type="http://schemas.openxmlformats.org/officeDocument/2006/relationships/styles" Target="styles.xml"/><Relationship Id="rId9" Type="http://schemas.openxmlformats.org/officeDocument/2006/relationships/hyperlink" Target="https://www.isin.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C622C-80F9-4FCE-BCB7-378A1999BE79}"/>
</file>

<file path=customXml/itemProps2.xml><?xml version="1.0" encoding="utf-8"?>
<ds:datastoreItem xmlns:ds="http://schemas.openxmlformats.org/officeDocument/2006/customXml" ds:itemID="{BE51F69C-7460-4740-B45B-23FE35203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4148</Words>
  <Characters>23650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Панца Екатерина Александровна</cp:lastModifiedBy>
  <cp:revision>2</cp:revision>
  <cp:lastPrinted>2022-08-26T14:18:00Z</cp:lastPrinted>
  <dcterms:created xsi:type="dcterms:W3CDTF">2022-09-21T08:31:00Z</dcterms:created>
  <dcterms:modified xsi:type="dcterms:W3CDTF">2022-09-21T08:31:00Z</dcterms:modified>
  <cp:category>Файлы документов</cp:category>
</cp:coreProperties>
</file>